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小标宋简体" w:hAnsi="Calibri" w:eastAsia="方正小标宋简体" w:cs="Times New Roman"/>
          <w:color w:val="auto"/>
          <w:sz w:val="44"/>
          <w:szCs w:val="44"/>
          <w:lang w:val="en-US" w:eastAsia="zh-CN"/>
        </w:rPr>
      </w:pPr>
      <w:r>
        <w:rPr>
          <w:rFonts w:hint="eastAsia" w:ascii="方正小标宋简体" w:hAnsi="Calibri" w:eastAsia="方正小标宋简体" w:cs="Times New Roman"/>
          <w:color w:val="auto"/>
          <w:sz w:val="44"/>
          <w:szCs w:val="44"/>
          <w:lang w:val="en-US" w:eastAsia="zh-CN"/>
        </w:rPr>
        <w:t>工作场所职业卫生管理规定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中华人民共和国国家卫生健康委员会令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"http://www.nhc.gov.cn/fzs/s3576/202101/2a5be92cd14449caaa2ea685cc44ea64/files/9cc3b09f3be04ad4808a4287bf1e21ce.pdf" \t "http://www.nhc.gov.cn/fzs/s3576/202101/_blank"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工作场所职业卫生管理规定</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t>》已经2020年12月4日第2次委务会议审议通过，现予公布，自2021年2月1日起施行。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主任马晓伟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2020年12月31日</w:t>
      </w:r>
    </w:p>
    <w:p>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第一章 总 则</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第一条　为了加强职业卫生管理工作，强化用人单位职业病防治的主体责任，预防、控制职业病危害，保障劳动者健康和相关权益，根据《中华人民共和国职业病防治法》等法律、行政法规，制定本规定。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第二条　用人单位的职业病防治和卫生健康主管部门对其实施监督管理，适用本规定。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第三条　用人单位应当加强职业病防治工作，为劳动者提供符合法律、法规、规章、国家职业卫生标准和卫生要求的工作环境和条件，并采取有效措施保障劳动者的职业健康。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第四条　用人单位是职业病防治的责任主体，并对本单位产生的职业病危害承担责任。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用人单位的主要负责人对本单位的职业病防治工作全面负责。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第五条　国家卫生健康委依照《中华人民共和国职业病防治法》和国务院规定的职责，负责全国用人单位职业卫生的监督管理工作。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县级以上地方卫生健康主管部门依照《中华人民共和国职业病防治法》和本级人民政府规定的职责，负责本行政区域内用人单位职业卫生的监督管理工作。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第六条　为职业病防治提供技术服务的职业卫生技术服务机构，应当依照国家有关职业卫生技术服务机构管理的相关法律法规及标准、规范的要求，为用人单位提供技术服务。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第七条　任何单位和个人均有权向卫生健康主管部门举报用人单位违反本规定的行为和职业病危害事故。</w:t>
      </w:r>
    </w:p>
    <w:p>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第二章　用人单位的职责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第八条　职业病危害严重的用人单位，应当设置或者指定职业卫生管理机构或者组织，配备专职职业卫生管理人员。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color w:val="auto"/>
          <w:kern w:val="2"/>
          <w:sz w:val="21"/>
          <w:szCs w:val="21"/>
          <w:lang w:val="en-US" w:eastAsia="zh-CN" w:bidi="ar-SA"/>
        </w:rPr>
        <w:t>其他存在职业病危害的用人单位，劳动者超过一百人的，应当设置或者指定职业</w:t>
      </w:r>
      <w:r>
        <w:rPr>
          <w:rFonts w:hint="eastAsia" w:asciiTheme="minorEastAsia" w:hAnsiTheme="minorEastAsia" w:eastAsiaTheme="minorEastAsia" w:cstheme="minorEastAsia"/>
          <w:i w:val="0"/>
          <w:caps w:val="0"/>
          <w:color w:val="000000"/>
          <w:spacing w:val="0"/>
          <w:sz w:val="21"/>
          <w:szCs w:val="21"/>
          <w:u w:val="none"/>
        </w:rPr>
        <w:t>卫生管理机构或者组织，配备专职职业卫生管理人员；劳动者在一百人以下的，应当配备专职或者兼职的职业卫生管理人员，负责本单位的职业病防治工作。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第九条　用人单位的主要负责人和职业卫生管理人员应当具备与本单位所从事的生产经营活动相适应的职业卫生知识和管理能力，并接受职业卫生培训。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对用人单位主要负责人、职业卫生管理人员的职业卫生培训，应当包括下列主要内容：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（一）职业卫生相关法律、法规、规章和国家职业卫生标准；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（二）职业病危害预防和控制的基本知识；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（三）职业卫生管理相关知识；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（四）国家卫生健康委规定的其他内容。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第十条　用人单位应当对劳动者进行上岗前的职业卫生培训和在岗期间的定期职业卫生培训，普及职业卫生知识，督促劳动者遵守职业病防治的法律、法规、规章、国家职业卫生标准和操作规程。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用人单位应当对职业病危害严重的岗位的劳动者，进行专门的职业卫生培训，经培训合格后方可上岗作业。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因变更工艺、技术、设备、材料，或者岗位调整导致劳动者接触的职业病危害因素发生变化的，用人单位应当重新对劳动者进行上岗前的职业卫生培训。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第十一条　存在职业病危害的用人单位应当制定职业病危害防治计划和实施方案，建立、健全下列职业卫生管理制度和操作规程：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（一）职业病危害防治责任制度；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（二）职业病危害警示与告知制度；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（三）职业病危害项目申报制度；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（四）职业病防治宣传教育培训制度；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（五）职业病防护设施维护检修制度；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（六）职业病防护用品管理制度；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（七）职业病危害监测及评价管理制度；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（八）建设项目职业病防护设施“三同时”管理制度；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（九）劳动者职业健康监护及其档案管理制度；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（十）职业病危害事故处置与报告制度；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（十一）职业病危害应急救援与管理制度；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（十二）岗位职业卫生操作规程；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（十三）法律、法规、规章规定的其他职业病防治制度。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第十二条　产生职业病危害的用人单位的工作场所应当符合下列基本要求：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（一）生产布局合理，有害作业与无害作业分开；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（二）工作场所与生活场所分开，工作场所不得住人；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（三）有与职业病防治工作相适应的有效防护设施；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（四）职业病危害因素的强度或者浓度符合国家职业卫生标准；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（五）有配套的更衣间、洗浴间、孕妇休息间等卫生设施；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（六）设备、工具、用具等设施符合保护劳动者生理、心理健康的要求；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（七）法律、法规、规章和国家职业卫生标准的其他规定。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第十三条　用人单位工作场所存在职业病目录所列职业病的危害因素的，应当按照《职业病危害项目申报办法》的规定，及时、如实向所在地卫生健康主管部门申报职业病危害项目，并接受卫生健康主管部门的监督检查。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第十四条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第十五条　产生职业病危害的用人单位，应当在醒目位置设置公告栏，公布有关职业病防治的规章制度、操作规程、职业病危害事故应急救援措施和工作场所职业病危害因素检测结果。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存在或者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第十六条　用人单位应当为劳动者提供符合国家职业卫生标准的职业病防护用品，并督促、指导劳动者按照使用规则正确佩戴、使用，不得发放钱物替代发放职业病防护用品。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用人单位应当对职业病防护用品进行经常性的维护、保养，确保防护用品有效，不得使用不符合国家职业卫生标准或者已经失效的职业病防护用品。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第十七条　在可能发生急性职业损伤的有毒、有害工作场所，用人单位应当设置报警装置，配置现场急救用品、冲洗设备、应急撤离通道和必要的泄险区。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现场急救用品、冲洗设备等应当设在可能发生急性职业损伤的工作场所或者临近地点，并在醒目位置设置清晰的标识。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在可能突然泄漏或者逸出大量有害物质的密闭或者半密闭工作场所，除遵守本条第一款、第二款规定外，用人单位还应当安装事故通风装置以及与事故排风系统相连锁的泄漏报警装置。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第十八条　用人单位应当对职业病防护设备、应急救援设施进行经常性的维护、检修和保养，定期检测其性能和效果，确保其处于正常状态，不得擅自拆除或者停止使用。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第十九条　存在职业病危害的用人单位，应当实施由专人负责的工作场所职业病危害因素日常监测，确保监测系统处于正常工作状态。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第二十条　职业病危害严重的用人单位，应当委托具有相应资质的职业卫生技术服务机构，每年至少进行一次职业病危害因素检测，每三年至少进行一次职业病危害现状评价。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职业病危害一般的用人单位，应当委托具有相应资质的职业卫生技术服务机构，每三年至少进行一次职业病危害因素检测。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检测、评价结果应当存入本单位职业卫生档案，并向卫生健康主管部门报告和劳动者公布。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第二十一条　存在职业病危害的用人单位发生职业病危害事故或者国家卫生健康委规定的其他情形的，应当及时委托具有相应资质的职业卫生技术服务机构进行职业病危害现状评价。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用人单位应当落实职业病危害现状评价报告中提出的建议和措施，并将职业病危害现状评价结果及整改情况存入本单位职业卫生档案。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第二十三条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用人单位应当检查前款规定的事项，不得使用不符合要求的设备。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第二十四条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用人单位应当检查前款规定的事项，不得使用不符合要求的材料。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第二十五条　任何用人单位不得使用国家明令禁止使用的可能产生职业病危害的设备或者材料。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第二十六条　任何单位和个人不得将产生职业病危害的作业转移给不具备职业病防护条件的单位和个人。不具备职业病防护条件的单位和个人不得接受产生职业病危害的作业。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第二十七条　用人单位应当优先采用有利于防治职业病危害和保护劳动者健康的新技术、新工艺、新材料、新设备，逐步替代产生职业病危害的技术、工艺、材料、设备。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第二十八条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第二十九条　用人单位与劳动者订立劳动合同时，应当将工作过程中可能产生的职业病危害及其后果、职业病防护措施和待遇等如实告知劳动者，并在劳动合同中写明，不得隐瞒或者欺骗。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用人单位违反本条规定的，劳动者有权拒绝从事存在职业病危害的作业，用人单位不得因此解除与劳动者所订立的劳动合同。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职业健康检查费用由用人单位承担。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第三十一条　用人单位应当按照《用人单位职业健康监护监督管理办法》的规定，为劳动者建立职业健康监护档案，并按照规定的期限妥善保存。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职业健康监护档案应当包括劳动者的职业史、职业病危害接触史、职业健康检查结果、处理结果和职业病诊疗等有关个人健康资料。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劳动者离开用人单位时，有权索取本人职业健康监护档案复印件，用人单位应当如实、无偿提供，并在所提供的复印件上签章。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第三十二条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第三十三条　用人单位不得安排未成年工从事接触职业病危害的作业，不得安排有职业禁忌的劳动者从事其所禁忌的作业，不得安排孕期、哺乳期女职工从事对本人和胎儿、婴儿有危害的作业。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第三十四条　用人单位应当建立健全下列职业卫生档案资料：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（一）职业病防治责任制文件；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（二）职业卫生管理规章制度、操作规程；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（三）工作场所职业病危害因素种类清单、岗位分布以及作业人员接触情况等资料；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（四）职业病防护设施、应急救援设施基本信息，以及其配置、使用、维护、检修与更换等记录；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（五）工作场所职业病危害因素检测、评价报告与记录；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（六）职业病防护用品配备、发放、维护与更换等记录；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（七）主要负责人、职业卫生管理人员和职业病危害严重工作岗位的劳动者等相关人员职业卫生培训资料；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（八）职业病危害事故报告与应急处置记录；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（九）劳动者职业健康检查结果汇总资料，存在职业禁忌证、职业健康损害或者职业病的劳动者处理和安置情况记录；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（十）建设项目职业病防护设施“三同时”有关资料；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（十一）职业病危害项目申报等有关回执或者批复文件；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（十二）其他有关职业卫生管理的资料或者文件。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第三十五条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用人单位不得故意破坏事故现场、毁灭有关证据，不得迟报、漏报、谎报或者瞒报职业病危害事故。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Theme="minorEastAsia" w:hAnsiTheme="minorEastAsia" w:eastAsiaTheme="minorEastAsia" w:cstheme="minorEastAsia"/>
          <w:color w:val="484848"/>
          <w:sz w:val="21"/>
          <w:szCs w:val="21"/>
          <w:u w:val="none"/>
        </w:rPr>
      </w:pPr>
      <w:r>
        <w:rPr>
          <w:rFonts w:hint="eastAsia" w:asciiTheme="minorEastAsia" w:hAnsiTheme="minorEastAsia" w:eastAsiaTheme="minorEastAsia" w:cstheme="minorEastAsia"/>
          <w:i w:val="0"/>
          <w:caps w:val="0"/>
          <w:color w:val="000000"/>
          <w:spacing w:val="0"/>
          <w:sz w:val="21"/>
          <w:szCs w:val="21"/>
          <w:u w:val="none"/>
        </w:rPr>
        <w:t>第三十六条　用人单位发现职业病病人或者疑似职业病病人时，应当按照国家规定及时向所在地卫生健康主管部门和有关部门报告。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仿宋_GB2312" w:hAnsi="仿宋_GB2312" w:eastAsia="仿宋_GB2312" w:cs="仿宋_GB2312"/>
          <w:color w:val="484848"/>
          <w:sz w:val="28"/>
          <w:szCs w:val="28"/>
          <w:u w:val="none"/>
        </w:rPr>
      </w:pPr>
      <w:r>
        <w:rPr>
          <w:rFonts w:hint="eastAsia" w:asciiTheme="minorEastAsia" w:hAnsiTheme="minorEastAsia" w:eastAsiaTheme="minorEastAsia" w:cstheme="minorEastAsia"/>
          <w:i w:val="0"/>
          <w:caps w:val="0"/>
          <w:color w:val="000000"/>
          <w:spacing w:val="0"/>
          <w:sz w:val="21"/>
          <w:szCs w:val="21"/>
          <w:u w:val="none"/>
        </w:rPr>
        <w:t>第三十七条　用人单位在卫生健康主管部门行政执法人员依法履行监督检查职责时，应当予以配合，不得拒绝、阻挠。</w:t>
      </w:r>
    </w:p>
    <w:p>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第三章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第三十八条　卫生健康主管部门应当依法对用人单位执行有关职业病防治的法律、法规、规章和国家职业卫生标准的情况进行监督检查，重点监督检查下列内容：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（一）设置或者指定职业卫生管理机构或者组织，配备专职或者兼职的职业卫生管理人员情况；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（二）职业卫生管理制度和操作规程的建立、落实及公布情况；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（三）主要负责人、职业卫生管理人员和职业病危害严重的工作岗位的劳动者职业卫生培训情况；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（四）建设项目职业病防护设施“三同时”制度落实情况；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（五）工作场所职业病危害项目申报情况；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（六）工作场所职业病危害因素监测、检测、评价及结果报告和公布情况；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（七）职业病防护设施、应急救援设施的配置、维护、保养情况，以及职业病防护用品的发放、管理及劳动者佩戴使用情况；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（八）职业病危害因素及危害后果警示、告知情况；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（九）劳动者职业健康监护、放射工作人员个人剂量监测情况；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（十）职业病危害事故报告情况；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（十一）提供劳动者健康损害与职业史、职业病危害接触关系等相关资料的情况；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（十二）依法应当监督检查的其他情况。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第三十九条　卫生健康主管部门应当建立健全职业卫生监督检查制度，加强行政执法人员职业卫生知识的培训，提高行政执法人员的业务素质。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第四十条　卫生健康主管部门应当加强建设项目职业病防护设施“三同时”的监督管理，建立健全相关资料的档案管理制度。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第四十一条　卫生健康主管部门应当加强职业卫生技术服务机构的资质认可管理和技术服务工作的监督检查，督促职业卫生技术服务机构公平、公正、客观、科学地开展职业卫生技术服务。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第四十二条　卫生健康主管部门应当建立健全职业病危害防治信息统计分析制度，加强对用人单位职业病危害因素检测、评价结果、劳动者职业健康监护信息以及职业卫生监督检查信息等资料的统计、汇总和分析。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第四十三条　卫生健康主管部门应当按照有关规定，支持、配合有关部门和机构开展职业病的诊断、鉴定工作。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第四十四条　卫生健康主管部门行政执法人员依法履行监督检查职责时，应当出示有效的执法证件。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行政执法人员应当忠于职守，秉公执法，严格遵守执法规范；涉及被检查单位的技术秘密、业务秘密以及个人隐私的，应当为其保密。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第四十五条　卫生健康主管部门履行监督检查职责时，有权采取下列措施：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（一）进入被检查单位及工作场所，进行职业病危害检测，了解情况，调查取证；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（二）查阅、复制被检查单位有关职业病危害防治的文件、资料，采集有关样品；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（三）责令违反职业病防治法律、法规的单位和个人停止违法行为；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（四）责令暂停导致职业病危害事故的作业，封存造成职业病危害事故或者可能导致职业病危害事故发生的材料和设备；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（五）组织控制职业病危害事故现场。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在职业病危害事故或者危害状态得到有效控制后，卫生健康主管部门应当及时解除前款第四项、第五项规定的控制措施。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仿宋_GB2312" w:hAnsi="仿宋_GB2312" w:eastAsia="仿宋_GB2312" w:cs="仿宋_GB2312"/>
          <w:color w:val="484848"/>
          <w:sz w:val="28"/>
          <w:szCs w:val="28"/>
          <w:u w:val="none"/>
        </w:rPr>
      </w:pPr>
      <w:r>
        <w:rPr>
          <w:rFonts w:hint="eastAsia" w:ascii="宋体" w:hAnsi="宋体" w:eastAsia="宋体" w:cs="宋体"/>
          <w:color w:val="auto"/>
          <w:kern w:val="2"/>
          <w:sz w:val="21"/>
          <w:szCs w:val="21"/>
          <w:lang w:val="en-US" w:eastAsia="zh-CN" w:bidi="ar-SA"/>
        </w:rPr>
        <w:t>第四十六条　发生职业病危害事故，卫生健康主管部门应当依照国家有关规定报告事故和组织事故的调查处理。</w:t>
      </w:r>
    </w:p>
    <w:p>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第四十七条　用人单位有下列情形之一的，责令限期改正，给予警告，可以并处五千元以上二万元以下的罚款：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（一）未按照规定实行有害作业与无害作业分开、工作场所与生活场所分开的；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（二）用人单位的主要负责人、职业卫生管理人员未接受职业卫生培训的；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（三）其他违反本规定的行为。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第四十八条　用人单位有下列情形之一的，责令限期改正，给予警告；逾期未改正的，处十万元以下的罚款：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（一）未按照规定制定职业病防治计划和实施方案的；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（二）未按照规定设置或者指定职业卫生管理机构或者组织，或者未配备专职或者兼职的职业卫生管理人员的；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（三）未按照规定建立、健全职业卫生管理制度和操作规程的；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（四）未按照规定建立、健全职业卫生档案和劳动者健康监护档案的；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（五）未建立、健全工作场所职业病危害因素监测及评价制度的；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（六）未按照规定公布有关职业病防治的规章制度、操作规程、职业病危害事故应急救援措施的；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（七）未按照规定组织劳动者进行职业卫生培训，或者未对劳动者个体防护采取有效的指导、督促措施的；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（八）工作场所职业病危害因素检测、评价结果未按照规定存档、上报和公布的。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第四十九条　用人单位有下列情形之一的，责令限期改正，给予警告，可以并处五万元以上十万元以下的罚款：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（一）未按照规定及时、如实申报产生职业病危害的项目的；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（二）未实施由专人负责职业病危害因素日常监测，或者监测系统不能正常监测的；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（三）订立或者变更劳动合同时，未告知劳动者职业病危害真实情况的；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（四）未按照规定组织劳动者进行职业健康检查、建立职业健康监护档案或者未将检查结果书面告知劳动者的；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（五）未按照规定在劳动者离开用人单位时提供职业健康监护档案复印件的。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第五十条　用人单位有下列情形之一的，责令限期改正，给予警告；逾期未改正的，处五万元以上二十万元以下的罚款；情节严重的，责令停止产生职业病危害的作业，或者提请有关人民政府按照国务院规定的权限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（一）工作场所职业病危害因素的强度或者浓度超过国家职业卫生标准的；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（二）未提供职业病防护设施和劳动者使用的职业病防护用品，或者提供的职业病防护设施和劳动者使用的职业病防护用品不符合国家职业卫生标准和卫生要求的；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（三）未按照规定对职业病防护设备、应急救援设施和劳动者职业病防护用品进行维护、检修、检测，或者不能保持正常运行、使用状态的；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（四）未按照规定对工作场所职业病危害因素进行检测、现状评价的；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（五）工作场所职业病危害因素经治理仍然达不到国家职业卫生标准和卫生要求时，未停止存在职业病危害因素的作业的；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（六）发生或者可能发生急性职业病危害事故，未立即采取应急救援和控制措施或者未按照规定及时报告的；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（七）未按照规定在产生严重职业病危害的作业岗位醒目位置设置警示标识和中文警示说明的；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（八）拒绝卫生健康主管部门监督检查的；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（九）隐瞒、伪造、篡改、毁损职业健康监护档案、工作场所职业病危害因素检测评价结果等相关资料，或者不提供职业病诊断、鉴定所需要资料的；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（十）未按照规定承担职业病诊断、鉴定费用和职业病病人的医疗、生活保障费用的。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第五十一条　用人单位有下列情形之一的，依法责令限期改正，并处五万元以上三十万元以下的罚款；情节严重的，责令停止产生职业病危害的作业，或者提请有关人民政府按照国务院规定的权限责令关闭：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（一）隐瞒技术、工艺、设备、材料所产生的职业病危害而采用的；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（二）隐瞒本单位职业卫生真实情况的；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（三）可能发生急性职业损伤的有毒、有害工作场所或者放射工作场所不符合法律有关规定的；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（四）使用国家明令禁止使用的可能产生职业病危害的设备或者材料的；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（五）将产生职业病危害的作业转移给没有职业病防护条件的单位和个人，或者没有职业病防护条件的单位和个人接受产生职业病危害的作业的；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（六）擅自拆除、停止使用职业病防护设备或者应急救援设施的；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（七）安排未经职业健康检查的劳动者、有职业禁忌的劳动者、未成年工或者孕期、哺乳期女职工从事接触产生职业病危害的作业或者禁忌作业的；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（八）违章指挥和强令劳动者进行没有职业病防护措施的作业的。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造成重大职业病危害事故或者其他严重后果，构成犯罪的，对直接负责的主管人员和其他直接责任人员，依法追究刑事责任。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第五十三条　向用人单位提供可能产生职业病危害的设备或者材料，未按照规定提供中文说明书或者设置警示标识和中文警示说明的，责令限期改正，给予警告，并处五万元以上二十万元以下的罚款。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第五十四条　用人单位未按照规定报告职业病、疑似职业病的，责令限期改正，给予警告，可以并处一万元以下的罚款；弄虚作假的，并处二万元以上五万元以下的罚款。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第五十五条　卫生健康主管部门及其行政执法人员未按照规定报告职业病危害事故的，依照有关规定给予处理；构成犯罪的，依法追究刑事责任。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第五十六条　本规定所规定的行政处罚，由县级以上地方卫生健康主管部门决定。法律、行政法规和国务院有关规定对行政处罚决定机关另有规定的，依照其规定。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color w:val="484848"/>
          <w:sz w:val="28"/>
          <w:szCs w:val="28"/>
          <w:u w:val="none"/>
        </w:rPr>
      </w:pPr>
      <w:r>
        <w:rPr>
          <w:rFonts w:hint="eastAsia" w:ascii="仿宋_GB2312" w:hAnsi="仿宋_GB2312" w:eastAsia="仿宋_GB2312" w:cs="仿宋_GB2312"/>
          <w:i w:val="0"/>
          <w:caps w:val="0"/>
          <w:color w:val="484848"/>
          <w:spacing w:val="0"/>
          <w:sz w:val="28"/>
          <w:szCs w:val="28"/>
          <w:u w:val="none"/>
        </w:rPr>
        <w:t> </w:t>
      </w:r>
    </w:p>
    <w:p>
      <w:pPr>
        <w:keepNext w:val="0"/>
        <w:keepLines w:val="0"/>
        <w:pageBreakBefore w:val="0"/>
        <w:widowControl w:val="0"/>
        <w:suppressAutoHyphen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第五十七条　本规定下列用语的含义：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工作场所，是指劳动者进行职业活动的所有地点，包括建设单位施工场所。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作出补充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建设项目职业病防护设施“三同时”，是指建设项目的职业病防护设施与主体工程同时设计、同时施工、同时投入生产和使用。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第五十八条　本规定未规定的其他有关职业病防治事项，依照《中华人民共和国职业病防治法》和其他有关法律、法规、规章的规定执行。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第五十九条　医疗机构放射卫生管理按照放射诊疗管理相关规定执行。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kern w:val="2"/>
          <w:sz w:val="21"/>
          <w:szCs w:val="21"/>
          <w:lang w:val="en-US" w:eastAsia="zh-CN" w:bidi="ar-SA"/>
        </w:rPr>
      </w:pPr>
      <w:bookmarkStart w:id="0" w:name="_GoBack"/>
      <w:bookmarkEnd w:id="0"/>
      <w:r>
        <w:rPr>
          <w:rFonts w:hint="eastAsia" w:ascii="宋体" w:hAnsi="宋体" w:eastAsia="宋体" w:cs="宋体"/>
          <w:color w:val="auto"/>
          <w:kern w:val="2"/>
          <w:sz w:val="21"/>
          <w:szCs w:val="21"/>
          <w:lang w:val="en-US" w:eastAsia="zh-CN" w:bidi="ar-SA"/>
        </w:rPr>
        <w:t>第六十条　本规定自2021年2月1日起施行。原国家安全生产监督管理总局2012年4月27日公布的《工作场所职业卫生监督管理规定》同时废止。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3347D"/>
    <w:rsid w:val="4DA150FB"/>
    <w:rsid w:val="56270C6B"/>
    <w:rsid w:val="7716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baixin</cp:lastModifiedBy>
  <dcterms:modified xsi:type="dcterms:W3CDTF">2023-04-11T16:42:01Z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955EB264A59A2F7B591D3564F36FA740</vt:lpwstr>
  </property>
</Properties>
</file>