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E163C">
      <w:pPr>
        <w:keepNext w:val="0"/>
        <w:keepLines w:val="0"/>
        <w:pageBreakBefore w:val="0"/>
        <w:widowControl w:val="0"/>
        <w:kinsoku/>
        <w:wordWrap/>
        <w:overflowPunct/>
        <w:topLinePunct w:val="0"/>
        <w:autoSpaceDE/>
        <w:autoSpaceDN/>
        <w:bidi w:val="0"/>
        <w:adjustRightInd/>
        <w:snapToGrid/>
        <w:spacing w:before="156" w:beforeLines="50" w:after="156" w:afterLines="50" w:line="408"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血液制品管理条例</w:t>
      </w:r>
    </w:p>
    <w:p w14:paraId="583AD906">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Times New Roman" w:hAnsi="Times New Roman" w:eastAsia="宋体" w:cs="Times New Roman"/>
          <w:szCs w:val="22"/>
          <w:lang w:eastAsia="zh-CN"/>
        </w:rPr>
      </w:pPr>
    </w:p>
    <w:p w14:paraId="348AF1C5">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Times New Roman" w:hAnsi="Times New Roman" w:eastAsia="宋体" w:cs="Times New Roman"/>
          <w:szCs w:val="22"/>
          <w:lang w:eastAsia="zh-CN"/>
        </w:rPr>
      </w:pPr>
    </w:p>
    <w:p w14:paraId="07D81E5F">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1996年12月30日中华人民共和国国务院令第208号发布</w:t>
      </w:r>
    </w:p>
    <w:p w14:paraId="656809AC">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根据2016年2月6日《国务院关于修改部分行政法规的决定》修订</w:t>
      </w:r>
    </w:p>
    <w:p w14:paraId="7251EB94">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第一章　总则</w:t>
      </w:r>
    </w:p>
    <w:p w14:paraId="457504A8">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为了加强血液制品管理，预防和控制经血液途径传播的疾病，保证血液制品的质量，根据药品管理法和传染病防治法，制定本条例。</w:t>
      </w:r>
    </w:p>
    <w:p w14:paraId="6E1CC163">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本条例适用于在中华人民共和国境内从事原料血浆的采集、供应以及血液制品的生产、经营活动。</w:t>
      </w:r>
    </w:p>
    <w:p w14:paraId="2340E9AC">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国务院卫生行政部门对全国的原料血浆的采集、供应和血液制品的生产、经营活动实施监督管理。 县级以上地方各级人民政府卫生行政部门对本行政区域内的原料血浆的采集、供应和血液制品的生产、经营活动，依照本条例第三十条规定的职责实施监督管理。</w:t>
      </w:r>
    </w:p>
    <w:p w14:paraId="1F26CC65">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第二章　原料血浆的管理</w:t>
      </w:r>
    </w:p>
    <w:p w14:paraId="32A4D826">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国家实行单采血浆站统一规划、设置的制度。 国务院卫生行政部门根据核准的全国生产用原料血浆的需求，对单采血浆站的布局、数量和规模制定总体规划。省、自治区、直辖市人民政府卫生行政部门根据总体规划制定本行政区域内单采血浆站设置规划和采集血浆的区域规划，并报国务院卫生行政部门备案。</w:t>
      </w:r>
    </w:p>
    <w:p w14:paraId="7FA37F94">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单采血浆站由血液制品生产单位设置或者由县级人民政府卫生行政部门设置，专门从事单采血浆活动，具有独立法人资格。其他任何单位和个人不得从事单采血浆活动。</w:t>
      </w:r>
    </w:p>
    <w:p w14:paraId="6C5F98BC">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设置单采血浆站，必须具备下列条件： </w:t>
      </w:r>
    </w:p>
    <w:p w14:paraId="5F27507D">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（一）符合单采血浆站布局、数量、规模的规划； </w:t>
      </w:r>
    </w:p>
    <w:p w14:paraId="3941791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（二）具有与所采集原料血浆相适应的卫生专业技术人员； </w:t>
      </w:r>
    </w:p>
    <w:p w14:paraId="428C39D5">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（三）具有与所采集原料血浆相适应的场所及卫生环境； </w:t>
      </w:r>
    </w:p>
    <w:p w14:paraId="2364EFD3">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（四）具有识别供血浆者的身份识别系统； </w:t>
      </w:r>
    </w:p>
    <w:p w14:paraId="635C9F46">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（五）具有与所采集原料血浆相适应的单采血浆机械及其他设施； </w:t>
      </w:r>
    </w:p>
    <w:p w14:paraId="79F2BC79">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（六）具有对所采集原料血浆进行质量检验的技术人员以及必要的仪器设备。</w:t>
      </w:r>
    </w:p>
    <w:p w14:paraId="676D03FF">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申请设置单采血浆站的，由县级人民政府卫生行政部门初审，经设区的市、自治州人民政府卫生行政部门或者省、自治区人民政府设立的派出机关的卫生行政机构审查同意，报省、自治区、直辖市人民政府卫生行政部门核发《单采血浆许可证》，并报国务院卫生行政部门备案。 单采血浆站只能对省、自治区、直辖市人民政府卫生行政部门划定区域内的供血浆者进行筛查和采集血浆。</w:t>
      </w:r>
    </w:p>
    <w:p w14:paraId="7DB66F66">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《单采血浆许可证》应当规定有效期。</w:t>
      </w:r>
    </w:p>
    <w:p w14:paraId="27A1E379">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在一个采血浆区域内，只能设置一个单采血浆站。 严禁单采血浆站采集非划定区域内的供血浆者和其他人员的血浆。</w:t>
      </w:r>
    </w:p>
    <w:p w14:paraId="21970C20">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单采血浆站必须对供血浆者进行健康检查；检查合格的，由县级人民政府卫生行政部门核发《供血浆证》。 供血浆者健康检查标准，由国务院卫生行政部门制定。</w:t>
      </w:r>
    </w:p>
    <w:p w14:paraId="75FF15ED">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《供血浆证》由省、自治区、直辖市人民政府卫生行政部门负责设计和印制。《供血浆证》不得涂改、伪造、转让。</w:t>
      </w:r>
    </w:p>
    <w:p w14:paraId="7AE59347">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在采集血浆前，必须对供血浆者进行身份识别并核实其《供血浆证》，确认无误的，方可按照规定程序进行健康检查和血液化验；对检查、化验合格的，按照有关技术操作标准及程序采集血浆，并建立供血浆者健康检查及供血浆记录档案；对检查、化验不合格的，由单采血浆站收缴《供血浆证》，并由所在地县级人民政府卫生行政部门监督销毁。 严禁采集无《供血浆证》者的血浆。 血浆采集技术操作标准及程序，由国务院卫生行政部门制定。</w:t>
      </w:r>
    </w:p>
    <w:p w14:paraId="20DD83E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单采血浆站只能向一个与其签订质量责任书的血液制品生产单位供应原料血浆，严禁向其他任何单位供应原料血浆。</w:t>
      </w:r>
    </w:p>
    <w:p w14:paraId="63E58EC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单采血浆站必须使用单采血浆机械采集血浆，严禁手工操作采集血浆。采集的血浆必须按单人份冰冻保存，不得混浆。 严禁单采血浆站采集血液或者将所采集的原料血浆用于临床。</w:t>
      </w:r>
    </w:p>
    <w:p w14:paraId="39B06A5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单采血浆站必须使用有产品批准文号并经国家药品生物制品检定机构逐批检定合格的体外诊断试剂以及合格的一次性采血浆器材。 采血浆器材等一次性消耗品使用后，必须按照国家有关规定予以销毁，并作记录。</w:t>
      </w:r>
    </w:p>
    <w:p w14:paraId="2429CA86">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单采血浆站采集的原料血浆的包装、储存、运输，必须符合国家规定的卫生标准和要求。</w:t>
      </w:r>
    </w:p>
    <w:p w14:paraId="7A82A0EB">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第十七条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单采血浆站必须依照传染病防治法及其实施办法等有关规定，严格执行消毒管理及疫情上报制度。</w:t>
      </w:r>
    </w:p>
    <w:p w14:paraId="4A448FBB">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应当每半年向所在地的县级人民政府卫生行政部门报告有关原料血浆采集情况，同时抄报设区的市、自治州人民政府卫生行政部门或者省、自治区人民政府设立的派出机关的卫生行政机构及省、自治区、直辖市人民政府卫生行政部门。省、自治区、直辖市人民政府卫生行政部门应当每年向国务院卫生行政部门汇总报告本行政区域内原料血浆的采集情况。</w:t>
      </w:r>
    </w:p>
    <w:p w14:paraId="495BAF8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国家禁止出口原料血浆。</w:t>
      </w:r>
    </w:p>
    <w:p w14:paraId="6D66AF85">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第三章　血液制品生产经营单位管理</w:t>
      </w:r>
    </w:p>
    <w:p w14:paraId="42B6C185">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新建、改建或者扩建血液制品生产单位，经国务院卫生行政部门根据总体规划进行立项审查同意后，由省、自治区、直辖市人民政府卫生行政部门依照药品管理法的规定审核批准。</w:t>
      </w:r>
    </w:p>
    <w:p w14:paraId="138306B7">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血液制品生产单位必须达到国务院卫生行政部门制定的《药品生产质量管理规范》规定的标准，经国务院卫生行政部门审查合格，并依法向工商行政管理部门申领营业执照后，方可从事血液制品的生产活动。</w:t>
      </w:r>
    </w:p>
    <w:p w14:paraId="3680BC3B">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血液制品生产单位应当积极开发新品种，提高血浆综合利用率。 血液制品生产单位生产国内已经生产的品种，必须依法向国务院卫生行政部门申请产品批准文号；国内尚未生产的品种，必须按照国家有关新药审批的程序和要求申报。</w:t>
      </w:r>
    </w:p>
    <w:p w14:paraId="31AA02E1">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严禁血液制品生产单位出让、出租、出借以及与他人共用《药品生产企业许可证》和产品批准文号。</w:t>
      </w:r>
    </w:p>
    <w:p w14:paraId="7169C829">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第二十四条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血液制品生产单位不得向无《单采血浆许可证》的单采血浆站或者未与其签订质量责任书的单采血浆站及其他任何单位收集原料血浆。 血液制品生产单位不得身其他任何单位供应原料血浆。</w:t>
      </w:r>
    </w:p>
    <w:p w14:paraId="61F84784">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血液制品生产单位在原料血浆投料生产前，必须使用有产品批准文号并经国家药品生物制品检定机构逐批检定合格的体外诊断试剂，对每一人份血浆进行全面复检，并作检测记录。 原料血浆经复检不合格的，不得投料生产，并必须在省级药品监督员监督下按照规定程序和方法予以销毁，并作记录。 原料血浆经复检发现有经血液途径传播的疾病的，必须通知供应血浆的单采血浆站，并及时上报所在地省、自治区、直辖市人民政府卫生行政部门。</w:t>
      </w:r>
    </w:p>
    <w:p w14:paraId="4EE9E36E">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血液制品出厂前，必须经过质量检验；经检验不符合国家标准的，严禁出厂。</w:t>
      </w:r>
    </w:p>
    <w:p w14:paraId="5CA1EBE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开办血液制品经营单位，由省、自治区、直辖市人民政府卫生行政部门审核批准。</w:t>
      </w:r>
    </w:p>
    <w:p w14:paraId="4005D7AA">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第二十八条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血液制品经营单位应当具备与所经营的产品相适应的冷藏条件和熟悉所经营品种的业务人员。</w:t>
      </w:r>
    </w:p>
    <w:p w14:paraId="4BF1C306">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第二十九条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血液制品生产经营单位生产、包装、储存、运输、经营血液制品，应当符合国家规定的卫生标准和要求。</w:t>
      </w:r>
    </w:p>
    <w:p w14:paraId="2D684D60">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第四章　监督管理</w:t>
      </w:r>
    </w:p>
    <w:p w14:paraId="27C34BA0">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color w:val="0000FF"/>
          <w:sz w:val="32"/>
          <w:szCs w:val="32"/>
          <w:lang w:val="en-US" w:eastAsia="zh-CN"/>
        </w:rPr>
      </w:pPr>
      <w:r>
        <w:rPr>
          <w:rFonts w:hint="default" w:ascii="仿宋_GB2312" w:hAnsi="仿宋_GB2312" w:eastAsia="仿宋_GB2312" w:cs="仿宋_GB2312"/>
          <w:color w:val="0000FF"/>
          <w:sz w:val="32"/>
          <w:szCs w:val="32"/>
          <w:lang w:val="en-US" w:eastAsia="zh-CN"/>
        </w:rPr>
        <w:t>第三十条</w:t>
      </w:r>
      <w:r>
        <w:rPr>
          <w:rFonts w:hint="eastAsia" w:ascii="仿宋_GB2312" w:hAnsi="仿宋_GB2312" w:eastAsia="仿宋_GB2312" w:cs="仿宋_GB2312"/>
          <w:color w:val="0000FF"/>
          <w:sz w:val="32"/>
          <w:szCs w:val="32"/>
          <w:lang w:val="en-US" w:eastAsia="zh-CN"/>
        </w:rPr>
        <w:t xml:space="preserve">  </w:t>
      </w:r>
      <w:r>
        <w:rPr>
          <w:rFonts w:hint="default" w:ascii="仿宋_GB2312" w:hAnsi="仿宋_GB2312" w:eastAsia="仿宋_GB2312" w:cs="仿宋_GB2312"/>
          <w:color w:val="0000FF"/>
          <w:sz w:val="32"/>
          <w:szCs w:val="32"/>
          <w:lang w:val="en-US" w:eastAsia="zh-CN"/>
        </w:rPr>
        <w:t>县级以上地方各级人民政府卫生行政部门依照本条例的规定负责本行政区域内的单采血浆</w:t>
      </w:r>
      <w:bookmarkStart w:id="0" w:name="_GoBack"/>
      <w:bookmarkEnd w:id="0"/>
      <w:r>
        <w:rPr>
          <w:rFonts w:hint="default" w:ascii="仿宋_GB2312" w:hAnsi="仿宋_GB2312" w:eastAsia="仿宋_GB2312" w:cs="仿宋_GB2312"/>
          <w:color w:val="0000FF"/>
          <w:sz w:val="32"/>
          <w:szCs w:val="32"/>
          <w:lang w:val="en-US" w:eastAsia="zh-CN"/>
        </w:rPr>
        <w:t>站、供血浆者、原料血浆的采集及血液制品经营单位的监督管理。 省、自治区、直辖市人民政府卫生行政部门依照本条例的规定负责本行政区域内的血液制品生产单位的监督管理。 县级以上地方各级人民政府卫生行政部门的监督人员执行职务时，可以按照国家有关规定抽取样品和索取有关资料，有关单位不得拒绝和隐瞒。</w:t>
      </w:r>
    </w:p>
    <w:p w14:paraId="6CA1DF61">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省、自治区、直辖市人民政府卫生行政部门每年组织一次对本行政区域内单采血浆站的监督检查并进行年度注册。 设区的市、自治州人民政府卫生行政部门或者省、自治区人民政府设立的派出机关的卫生行政机构每半年对本行政区域内的单采血浆站进行一次检查。</w:t>
      </w:r>
    </w:p>
    <w:p w14:paraId="575EFD9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国家药品生物制品检定机构及国务院卫生行政部门指定的省级药品检验机构，应当依照本条例和国家规定的标准和要求，对血液制品生产单位生产的产品定期进行检定。</w:t>
      </w:r>
    </w:p>
    <w:p w14:paraId="4CDCAD51">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国务院卫生行政部门负责全国进出口血液制品的审批及监督管理。</w:t>
      </w:r>
    </w:p>
    <w:p w14:paraId="41C9E928">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第五章　罚则</w:t>
      </w:r>
    </w:p>
    <w:p w14:paraId="13767B6A">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第三十四条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p w14:paraId="00C1B136">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 </w:t>
      </w:r>
    </w:p>
    <w:p w14:paraId="06AA62C1">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采集血浆前，未按照国务院卫生行政部门颁布的健康检查标准对供血浆者进行健康检查和血液化验的； </w:t>
      </w:r>
    </w:p>
    <w:p w14:paraId="55CA9FD3">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（二）采集非划定区域内的供血浆者或者其他人员的血浆的，或者不对供血浆者进行身份识别，采集冒名顶替者、健康检查不合格者或者无《供血浆证》者的血浆的； </w:t>
      </w:r>
    </w:p>
    <w:p w14:paraId="15BB9D55">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（三）违反国务院卫生行政部门制定的血浆采集技术操作标准和程序，过频过量采集血浆的； （四）向医疗机构直接供应原料血浆或者擅自采集血液的； </w:t>
      </w:r>
    </w:p>
    <w:p w14:paraId="208FAA69">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（五）未使用单采血浆机械进行血浆采集的； </w:t>
      </w:r>
    </w:p>
    <w:p w14:paraId="70C004ED">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（六）未使用有产品批准文号并经国家药品生物制品检定机构逐批检定合格的体外诊断试剂以及合格的一次性采血浆器材的； </w:t>
      </w:r>
    </w:p>
    <w:p w14:paraId="5C5AA04D">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（七）未按照国家规定的卫生标准和要求包装、储存、运输原料血浆的； </w:t>
      </w:r>
    </w:p>
    <w:p w14:paraId="30F942D0">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（八）对国家规定检测项目检测结果呈阳性的血浆不清除、不及时上报的； </w:t>
      </w:r>
    </w:p>
    <w:p w14:paraId="0EABE14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（九）对污染的注射器、采血浆器材及不合格血浆等不经消毒处理，擅自倾倒、污染环境，造成社会危害的； </w:t>
      </w:r>
    </w:p>
    <w:p w14:paraId="35EE69D8">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（十）重复使用一次性采血浆器材的； </w:t>
      </w:r>
    </w:p>
    <w:p w14:paraId="6CC42A16">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（十一）向与其签订质量责任书的血液制品生产单位以外的其他单位供应原料血浆的。</w:t>
      </w:r>
    </w:p>
    <w:p w14:paraId="548DE439">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p w14:paraId="6F210EB7">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第三十七条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涂改、伪造、转让《供血浆证》的，由县级人民政府卫生行政部门收缴《供血浆证》，没收违法所得，并处违法所得3倍以上5倍以下的罚款，没有违法所得的，并处1万元以下的罚款；构成犯罪的，依法追究刑事责任。</w:t>
      </w:r>
    </w:p>
    <w:p w14:paraId="634E983B">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第三十八条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血液制品生产单位有下列行为之一的，由省级以上人民政府卫生行政部门依照药品管理法及其实施办法等有关规定，按照生产假药、劣药予以处罚；构成犯罪的，对负有直接责任的主管人员和其他直接责任人员依法追究刑事责任： </w:t>
      </w:r>
    </w:p>
    <w:p w14:paraId="4C847429">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使用无《单采血浆许可证》的单采血浆站或者未与其签订质量责任书的单采血浆站及其他任何单位供应的原料血浆的，或者非法采集原料血浆的； </w:t>
      </w:r>
    </w:p>
    <w:p w14:paraId="710A1BB7">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投料生产前未对原料血浆进行复检的，或者使用没有产品批准文号或者未经国家药品生物制品检定机构逐批检定合格的体外诊断试剂进行复检的，或者将检测不合格的原料血浆投入生产的； </w:t>
      </w:r>
    </w:p>
    <w:p w14:paraId="38B0A88E">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擅自更改生产工艺和质量标准的，或者将检验不合格的产品出厂的； </w:t>
      </w:r>
    </w:p>
    <w:p w14:paraId="52435790">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（四）与他人共用产品批准文号的。</w:t>
      </w:r>
    </w:p>
    <w:p w14:paraId="2B2C770C">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第三十九条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w:t>
      </w:r>
    </w:p>
    <w:p w14:paraId="68D96910">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违反本条例规定，血液制品生产经营单位生产、包装、储存、运输、经营血液制品不符合国家规定的卫生标准和要求的，由省、自治区、直辖市人民政府卫生行政部门责令改正，可以处1万元以下的罚款。</w:t>
      </w:r>
    </w:p>
    <w:p w14:paraId="50C92E54">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在血液制品生产单位成品库待出厂的产品中，经抽检有一批次达不到国家规定的指标，经复检仍不合格的，由国务院卫生行政部门撤销该血液制品批准文号。</w:t>
      </w:r>
    </w:p>
    <w:p w14:paraId="33E9CB18">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p w14:paraId="094CC16A">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血液制品检验人员虚报、瞒报、涂改、伪造检验报告及有关资料的，依法给予行政处分；构成犯罪的，依法追究刑事责任。</w:t>
      </w:r>
    </w:p>
    <w:p w14:paraId="5B8D431C">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第四十四条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卫生行政部门工作人员滥用职权、玩忽职守、徇私舞弊、索贿受贿，构成犯罪的，依法追究刑事责任；尚不构成犯罪的，依法给予行政处分。</w:t>
      </w:r>
    </w:p>
    <w:p w14:paraId="45E63758">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第六章　附则</w:t>
      </w:r>
    </w:p>
    <w:p w14:paraId="2D6BC20C">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本条例下列用语的含义： 血液制品，是特指各种人血浆蛋白制品。 原料血浆，是指由单采血浆站采集的专用于血液制品生产原料的血浆。 供血浆者，是指提供血液制品生产用原料血浆的人员。 单采血浆站，是指根据地区血源资源，按照有关标准和要求并经严格审批设立，采集供应血液制品生产用原料血浆的单位。</w:t>
      </w:r>
    </w:p>
    <w:p w14:paraId="6F3A7BF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原料血浆的采集、供应和血液制品的价格标准和价格管理办法，由国务院物价管理部门会同国务院卫生行政部门制定。（本条已被删去）</w:t>
      </w:r>
    </w:p>
    <w:p w14:paraId="432A9FDC">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第四十七条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本条例施行前已经设立的单采血浆站和血液制品生产经营单位应当自本条例施行之日起6个月内，依照本条例的规定重新办理审批手续；凡不符合本条例规定的，一律予以关闭。 本条例施行前已经设立的单采血浆站适用本条例第六条第五项的时间，由国务院卫生行政部门另行规定。</w:t>
      </w:r>
    </w:p>
    <w:p w14:paraId="40F44B3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第四十八条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本条例自发布之日起施行。</w:t>
      </w:r>
    </w:p>
    <w:p w14:paraId="2F13BBAE">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15305"/>
    <w:rsid w:val="16587BEB"/>
    <w:rsid w:val="48B15305"/>
    <w:rsid w:val="4F10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5263</Words>
  <Characters>5280</Characters>
  <Lines>0</Lines>
  <Paragraphs>0</Paragraphs>
  <TotalTime>0</TotalTime>
  <ScaleCrop>false</ScaleCrop>
  <LinksUpToDate>false</LinksUpToDate>
  <CharactersWithSpaces>5425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2019-06-27T01:50:00Z</dcterms:created>
  <dc:creator>温酒烫眉山</dc:creator>
  <cp:lastModifiedBy>J.</cp:lastModifiedBy>
  <dcterms:modified xsi:type="dcterms:W3CDTF">2025-03-06T02:02:42Z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eyJoZGlkIjoiZDAyN2IzNjhhN2I2ZDI1NjUzNWU5ODk5MDNmZTllNzIiLCJ1c2VySWQiOiIyNjY0MDk2ODEifQ==</vt:lpwstr>
  </property>
  <property fmtid="{D5CDD505-2E9C-101B-9397-08002B2CF9AE}" pid="4" name="ICV">
    <vt:lpwstr>28EE0E1643AC42AFB479016AE86B4F58_13</vt:lpwstr>
  </property>
</Properties>
</file>