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B88B" w14:textId="3373EE9A" w:rsidR="003B2DE3" w:rsidRPr="00B03678" w:rsidRDefault="0078310D" w:rsidP="0078310D">
      <w:pPr>
        <w:spacing w:line="360" w:lineRule="auto"/>
        <w:jc w:val="center"/>
        <w:rPr>
          <w:rFonts w:ascii="黑体" w:eastAsia="黑体" w:hAnsi="黑体" w:cs="Times New Roman"/>
          <w:bCs/>
          <w:sz w:val="44"/>
          <w:szCs w:val="36"/>
        </w:rPr>
      </w:pPr>
      <w:r w:rsidRPr="00B03678">
        <w:rPr>
          <w:rFonts w:ascii="黑体" w:eastAsia="黑体" w:hAnsi="黑体" w:cs="Times New Roman"/>
          <w:bCs/>
          <w:sz w:val="44"/>
          <w:szCs w:val="36"/>
        </w:rPr>
        <w:t>住院办理指南</w:t>
      </w:r>
    </w:p>
    <w:p w14:paraId="6A6C6142" w14:textId="77777777" w:rsidR="003B2DE3" w:rsidRPr="00B03678" w:rsidRDefault="003B2DE3" w:rsidP="00875A89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bookmarkStart w:id="0" w:name="_GoBack"/>
    </w:p>
    <w:p w14:paraId="1AEEA44F" w14:textId="73E53557" w:rsidR="003B2DE3" w:rsidRPr="00B03678" w:rsidRDefault="003B2DE3" w:rsidP="00875A89">
      <w:pPr>
        <w:spacing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B03678">
        <w:rPr>
          <w:rFonts w:ascii="宋体" w:eastAsia="宋体" w:hAnsi="宋体" w:cs="Times New Roman" w:hint="eastAsia"/>
          <w:b/>
          <w:bCs/>
          <w:sz w:val="28"/>
          <w:szCs w:val="28"/>
        </w:rPr>
        <w:t>（一）</w:t>
      </w:r>
      <w:r w:rsidRPr="00B03678">
        <w:rPr>
          <w:rFonts w:ascii="宋体" w:eastAsia="宋体" w:hAnsi="宋体" w:cs="Times New Roman"/>
          <w:b/>
          <w:bCs/>
          <w:sz w:val="28"/>
          <w:szCs w:val="28"/>
        </w:rPr>
        <w:t>开具住院凭证：</w:t>
      </w:r>
      <w:r w:rsidRPr="00B03678">
        <w:rPr>
          <w:rFonts w:ascii="宋体" w:eastAsia="宋体" w:hAnsi="宋体" w:cs="Times New Roman"/>
          <w:sz w:val="28"/>
          <w:szCs w:val="28"/>
        </w:rPr>
        <w:t>拟住院患者经接诊医生评估后，由医生开具住院证，明确收治科室与相关诊疗信息。</w:t>
      </w:r>
    </w:p>
    <w:p w14:paraId="4F220A52" w14:textId="77777777" w:rsidR="00875A89" w:rsidRDefault="003B2DE3" w:rsidP="00875A89">
      <w:pPr>
        <w:spacing w:line="56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B03678">
        <w:rPr>
          <w:rFonts w:ascii="宋体" w:eastAsia="宋体" w:hAnsi="宋体" w:cs="Times New Roman" w:hint="eastAsia"/>
          <w:b/>
          <w:bCs/>
          <w:sz w:val="28"/>
          <w:szCs w:val="28"/>
        </w:rPr>
        <w:t>（二）</w:t>
      </w:r>
      <w:r w:rsidRPr="00B03678">
        <w:rPr>
          <w:rFonts w:ascii="宋体" w:eastAsia="宋体" w:hAnsi="宋体" w:cs="Times New Roman"/>
          <w:b/>
          <w:bCs/>
          <w:sz w:val="28"/>
          <w:szCs w:val="28"/>
        </w:rPr>
        <w:t>分路径引导办理：</w:t>
      </w:r>
    </w:p>
    <w:p w14:paraId="4A7BD888" w14:textId="0F2665F4" w:rsidR="003B2DE3" w:rsidRPr="00B03678" w:rsidRDefault="003B2DE3" w:rsidP="00875A8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03678">
        <w:rPr>
          <w:rFonts w:ascii="宋体" w:eastAsia="宋体" w:hAnsi="宋体" w:cs="Times New Roman" w:hint="eastAsia"/>
          <w:sz w:val="28"/>
          <w:szCs w:val="28"/>
        </w:rPr>
        <w:t>1．</w:t>
      </w:r>
      <w:r w:rsidRPr="00B03678">
        <w:rPr>
          <w:rFonts w:ascii="宋体" w:eastAsia="宋体" w:hAnsi="宋体" w:cs="Times New Roman"/>
          <w:sz w:val="28"/>
          <w:szCs w:val="28"/>
        </w:rPr>
        <w:t>危急重症患者：由医护人员直接护送至病区，同步启动急救绿色通道，优先保障诊疗。</w:t>
      </w:r>
    </w:p>
    <w:p w14:paraId="0C2EC648" w14:textId="1F27724D" w:rsidR="003B2DE3" w:rsidRPr="00B03678" w:rsidRDefault="003B2DE3" w:rsidP="00875A89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03678">
        <w:rPr>
          <w:rFonts w:ascii="宋体" w:eastAsia="宋体" w:hAnsi="宋体" w:cs="Times New Roman" w:hint="eastAsia"/>
          <w:sz w:val="28"/>
          <w:szCs w:val="28"/>
        </w:rPr>
        <w:t xml:space="preserve">2. </w:t>
      </w:r>
      <w:r w:rsidRPr="00B03678">
        <w:rPr>
          <w:rFonts w:ascii="宋体" w:eastAsia="宋体" w:hAnsi="宋体" w:cs="Times New Roman"/>
          <w:sz w:val="28"/>
          <w:szCs w:val="28"/>
        </w:rPr>
        <w:t>普通患者：由医护人员引导，前往住院结账处办理入院登记、预缴费用等手续。</w:t>
      </w:r>
    </w:p>
    <w:p w14:paraId="797968B5" w14:textId="67F2CCF8" w:rsidR="003B2DE3" w:rsidRPr="00B03678" w:rsidRDefault="003B2DE3" w:rsidP="00875A89">
      <w:pPr>
        <w:spacing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B03678">
        <w:rPr>
          <w:rFonts w:ascii="宋体" w:eastAsia="宋体" w:hAnsi="宋体" w:cs="Times New Roman" w:hint="eastAsia"/>
          <w:b/>
          <w:bCs/>
          <w:sz w:val="28"/>
          <w:szCs w:val="28"/>
        </w:rPr>
        <w:t>（三）</w:t>
      </w:r>
      <w:r w:rsidRPr="00B03678">
        <w:rPr>
          <w:rFonts w:ascii="宋体" w:eastAsia="宋体" w:hAnsi="宋体" w:cs="Times New Roman"/>
          <w:b/>
          <w:bCs/>
          <w:sz w:val="28"/>
          <w:szCs w:val="28"/>
        </w:rPr>
        <w:t>医保专项登记（医保患者）：</w:t>
      </w:r>
      <w:r w:rsidRPr="00B03678">
        <w:rPr>
          <w:rFonts w:ascii="宋体" w:eastAsia="宋体" w:hAnsi="宋体" w:cs="Times New Roman"/>
          <w:sz w:val="28"/>
          <w:szCs w:val="28"/>
        </w:rPr>
        <w:t>医保患者完成入院手续后，需携带住院证、医保卡（或城乡居民医保证）到医保窗口办理医保登记备案。</w:t>
      </w:r>
    </w:p>
    <w:p w14:paraId="437C7BAE" w14:textId="53336012" w:rsidR="00BA1E08" w:rsidRPr="00B03678" w:rsidRDefault="003B2DE3" w:rsidP="00875A89">
      <w:pPr>
        <w:spacing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B03678">
        <w:rPr>
          <w:rFonts w:ascii="宋体" w:eastAsia="宋体" w:hAnsi="宋体" w:cs="Times New Roman" w:hint="eastAsia"/>
          <w:b/>
          <w:bCs/>
          <w:sz w:val="28"/>
          <w:szCs w:val="28"/>
        </w:rPr>
        <w:t>（四）</w:t>
      </w:r>
      <w:r w:rsidRPr="00B03678">
        <w:rPr>
          <w:rFonts w:ascii="宋体" w:eastAsia="宋体" w:hAnsi="宋体" w:cs="Times New Roman"/>
          <w:b/>
          <w:bCs/>
          <w:sz w:val="28"/>
          <w:szCs w:val="28"/>
        </w:rPr>
        <w:t>病区入住与接诊：</w:t>
      </w:r>
      <w:r w:rsidRPr="00B03678">
        <w:rPr>
          <w:rFonts w:ascii="宋体" w:eastAsia="宋体" w:hAnsi="宋体" w:cs="Times New Roman"/>
          <w:sz w:val="28"/>
          <w:szCs w:val="28"/>
        </w:rPr>
        <w:t>所有患者完成对应流程后，进入指定病房住院，由病区医护人员完成床位安排、入院评估与诊疗交接。</w:t>
      </w:r>
      <w:bookmarkEnd w:id="0"/>
    </w:p>
    <w:sectPr w:rsidR="00BA1E08" w:rsidRPr="00B03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63E08" w14:textId="77777777" w:rsidR="009B5737" w:rsidRDefault="009B5737" w:rsidP="003B2DE3">
      <w:r>
        <w:separator/>
      </w:r>
    </w:p>
  </w:endnote>
  <w:endnote w:type="continuationSeparator" w:id="0">
    <w:p w14:paraId="6FF55ADF" w14:textId="77777777" w:rsidR="009B5737" w:rsidRDefault="009B5737" w:rsidP="003B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541A3" w14:textId="77777777" w:rsidR="009B5737" w:rsidRDefault="009B5737" w:rsidP="003B2DE3">
      <w:r>
        <w:separator/>
      </w:r>
    </w:p>
  </w:footnote>
  <w:footnote w:type="continuationSeparator" w:id="0">
    <w:p w14:paraId="467A52E0" w14:textId="77777777" w:rsidR="009B5737" w:rsidRDefault="009B5737" w:rsidP="003B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89"/>
    <w:rsid w:val="003B2DE3"/>
    <w:rsid w:val="004E5BC5"/>
    <w:rsid w:val="0066531E"/>
    <w:rsid w:val="006858BD"/>
    <w:rsid w:val="0078310D"/>
    <w:rsid w:val="00875A89"/>
    <w:rsid w:val="009B5737"/>
    <w:rsid w:val="009F0C21"/>
    <w:rsid w:val="00A16989"/>
    <w:rsid w:val="00B03678"/>
    <w:rsid w:val="00BA1E08"/>
    <w:rsid w:val="00C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48769"/>
  <w15:chartTrackingRefBased/>
  <w15:docId w15:val="{2E63542B-1784-4ED3-8C3C-E621F322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9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9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9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9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9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9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9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9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9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69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9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9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9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9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2D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2D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2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2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2026-05-19T04:37:00Z</dcterms:created>
  <dcterms:modified xsi:type="dcterms:W3CDTF">2026-05-22T09:31:00Z</dcterms:modified>
</cp:coreProperties>
</file>