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220" w:lineRule="atLeast"/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特色晋菜推荐名单</w:t>
      </w:r>
    </w:p>
    <w:tbl>
      <w:tblPr>
        <w:tblStyle w:val="6"/>
        <w:tblW w:w="874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45"/>
        <w:gridCol w:w="418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菜名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选送单位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老妈带鱼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长治市故乡一家人餐饮管理有限公司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付慧慧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醋浇素丸子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长治市潞州宴餐饮文化有限公司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郭中豪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汾酒醋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焖鱼头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长治市潞州宴餐饮文化有限公司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郭中豪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潞府米皇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山西指上云端酒店管理有限公司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王旭青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5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啤酒清江鱼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长治市晋峰餐饮管理有限公司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6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上党烙馍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长治市城区惠丰乐园大酒店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7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上党党参扣鱼头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山西九州宴餐饮服务有限公司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李方龙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8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烤羊脊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山西怡和酒店有限责任公司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9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清蒸肉丝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长治市殷实商贸有限公司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王进京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10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烤羊拐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长治市潞州区伊鸿斋饭店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郭持璞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11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酸辣小党参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平顺县聚宾饭店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王文康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12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番茄锦上花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壶关县碧水云天大酒店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刘文军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沁府米浆山羊排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沁源县文旅景悦酒店有限公司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乡土红扒肘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沁源县太岳印象餐饮管理有限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胡志勇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18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地方风味鸡</w:t>
            </w:r>
          </w:p>
        </w:tc>
        <w:tc>
          <w:tcPr>
            <w:tcW w:w="418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沁源县太岳印象餐饮管理有限</w:t>
            </w:r>
          </w:p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</w:t>
            </w:r>
          </w:p>
        </w:tc>
        <w:tc>
          <w:tcPr>
            <w:tcW w:w="181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胡志勇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220" w:lineRule="atLeast"/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特色面食推荐名单</w:t>
      </w:r>
    </w:p>
    <w:tbl>
      <w:tblPr>
        <w:tblStyle w:val="6"/>
        <w:tblW w:w="79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875"/>
        <w:gridCol w:w="4395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名称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选送单位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襄垣挂面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山西天下襄农业科技开发有限公司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李艳军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三合面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长治市故乡一家人餐饮管理有限</w:t>
            </w:r>
          </w:p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公司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付慧慧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8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剪刀面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长治市晋峰餐饮管理有限公司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187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老冯家肉丝</w:t>
            </w:r>
          </w:p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"/>
                <w:sz w:val="28"/>
                <w:szCs w:val="28"/>
              </w:rPr>
              <w:t>饸饹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长治市冯师傅餐饮有限公司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冯红军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8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富贵开花馍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山西九州宴餐饮服务有限公司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马帅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18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伊和轩烩面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长治市伊和轩饮食服务有限公司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马伟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18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武乡黄酱面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长治市高新区毕伟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苏毕伟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8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彩虹剪刀面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沁源县文旅景悦酒店有限公司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王志军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9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87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莜面栲栳栳</w:t>
            </w:r>
          </w:p>
        </w:tc>
        <w:tc>
          <w:tcPr>
            <w:tcW w:w="43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沁源县文旅景悦酒店有限公司</w:t>
            </w:r>
          </w:p>
        </w:tc>
        <w:tc>
          <w:tcPr>
            <w:tcW w:w="80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王志军</w:t>
            </w:r>
          </w:p>
        </w:tc>
      </w:tr>
    </w:tbl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spacing w:line="220" w:lineRule="atLeast"/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特色小吃推荐名单</w:t>
      </w:r>
    </w:p>
    <w:tbl>
      <w:tblPr>
        <w:tblStyle w:val="6"/>
        <w:tblW w:w="867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535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名称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长子炒饼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张明孩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长治肚肺面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杨海生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长治酥火烧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牛志军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9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35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潞城甩饼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韩世兴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53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王建国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壶关羊汤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郭国芳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黎城菜角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董利北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长治黄家凉粉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李翠萍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荫城猪汤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李春生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沁县枣糕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姜正强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壶关馅饼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闫建国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水煎包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李翠萍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长子猪头肉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焦保贝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长子干卷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石宇鹏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14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沁源栲栳栳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杨彩珍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15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沁县干馍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何建芳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16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长治南街杨氏肉丸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杨元胜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17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上党区十八掌空心丸子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王双红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18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小河堡驴肉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李红刚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19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武乡官尝（灌肠）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董庆平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535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沁源夹糖子</w:t>
            </w:r>
          </w:p>
        </w:tc>
        <w:tc>
          <w:tcPr>
            <w:tcW w:w="232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王志军</w:t>
            </w:r>
          </w:p>
        </w:tc>
      </w:tr>
    </w:tbl>
    <w:p>
      <w:pPr>
        <w:spacing w:line="22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附件4：</w:t>
      </w:r>
    </w:p>
    <w:p>
      <w:pPr>
        <w:spacing w:line="220" w:lineRule="atLeast"/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品牌餐饮企业推荐名单</w:t>
      </w:r>
    </w:p>
    <w:tbl>
      <w:tblPr>
        <w:tblStyle w:val="6"/>
        <w:tblW w:w="87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523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523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企业名称</w:t>
            </w:r>
          </w:p>
        </w:tc>
        <w:tc>
          <w:tcPr>
            <w:tcW w:w="23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长治金威大酒店有限公司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张勇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长治市晋峰餐饮管理有限公司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长治市潞州宴餐饮文化有限公司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宋国芳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山西郭氏羊汤餐饮管理有限公司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王乐源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长治市故乡一家人餐饮管理有限公司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朱芳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长治市城区惠丰乐园大酒店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山西九州宴餐饮服务有限公司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王国鹏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长治市天仁聚驴肉香美食有限公司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焦勇刚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长治市潞州区福龙门餐饮有限公司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李龙门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长治尚膳营北京烤鸭文化餐饮有限公司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刘永庆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11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山西太行明珠酒店有限公司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张剑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</w:t>
            </w:r>
          </w:p>
        </w:tc>
        <w:tc>
          <w:tcPr>
            <w:tcW w:w="523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乡水人家</w:t>
            </w:r>
          </w:p>
        </w:tc>
        <w:tc>
          <w:tcPr>
            <w:tcW w:w="2355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苏敬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16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13</w:t>
            </w:r>
          </w:p>
        </w:tc>
        <w:tc>
          <w:tcPr>
            <w:tcW w:w="523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壶关县碧水云天大酒店</w:t>
            </w:r>
          </w:p>
        </w:tc>
        <w:tc>
          <w:tcPr>
            <w:tcW w:w="23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刘文军</w:t>
            </w:r>
          </w:p>
        </w:tc>
      </w:tr>
    </w:tbl>
    <w:p>
      <w:pPr>
        <w:spacing w:line="220" w:lineRule="atLeast"/>
      </w:pPr>
    </w:p>
    <w:p>
      <w:pPr>
        <w:spacing w:line="220" w:lineRule="atLeast"/>
        <w:jc w:val="center"/>
        <w:rPr>
          <w:rFonts w:ascii="楷体" w:hAnsi="楷体" w:eastAsia="楷体"/>
          <w:sz w:val="36"/>
          <w:szCs w:val="36"/>
        </w:rPr>
      </w:pPr>
    </w:p>
    <w:p>
      <w:pPr>
        <w:spacing w:line="220" w:lineRule="atLeast"/>
        <w:jc w:val="center"/>
        <w:rPr>
          <w:rFonts w:ascii="楷体" w:hAnsi="楷体" w:eastAsia="楷体"/>
          <w:sz w:val="36"/>
          <w:szCs w:val="36"/>
        </w:rPr>
      </w:pPr>
    </w:p>
    <w:p>
      <w:pPr>
        <w:spacing w:line="220" w:lineRule="atLeast"/>
      </w:pPr>
      <w:r>
        <w:rPr>
          <w:rFonts w:hint="eastAsia" w:ascii="仿宋" w:hAnsi="仿宋" w:eastAsia="仿宋"/>
          <w:sz w:val="32"/>
          <w:szCs w:val="32"/>
        </w:rPr>
        <w:t>附件5：</w:t>
      </w:r>
    </w:p>
    <w:p>
      <w:pPr>
        <w:spacing w:line="220" w:lineRule="atLeast"/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名厨推荐名单</w:t>
      </w:r>
    </w:p>
    <w:tbl>
      <w:tblPr>
        <w:tblStyle w:val="6"/>
        <w:tblW w:w="988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8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80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证书及获奖情况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石志平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中式烹调二级技师，中国晋菜大师，1997曾获上海锦江集团厨艺大赛一等奖。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王旭青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中式烹调一级技师，中国晋菜大师，首届山西省技能大赛中式烹调项目二等奖，山西好食堂团体二等奖，长治市首届技能大赛二等奖。</w:t>
            </w:r>
          </w:p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代表作品菊 花鱼 潞府米皇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毕爱生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中式烹调一级技师，中国晋菜大师，中华金厨奖，山西省第四届烹饪服务技能竞赛获热菜金奖。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蒋明学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中式烹调一级技师，山西省第四届烹饪服务技能竞赛获热菜金奖，雕刻金奖。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游伟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特二级中式烹调师，中国晋菜大师，山西省第二届烹饪服务技能竞赛获热菜金奖。</w:t>
            </w:r>
          </w:p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 二龙戏珠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王进京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特一级中式烹调师，三晋技术能手，山西省第三届烹饪服务技能竞赛获银奖二枚。 </w:t>
            </w:r>
          </w:p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 芙蓉鸡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王忠山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中式烹调二级技师，中国晋菜名师，中华金厨奖，山西省第六届烹饪服务技能竞赛获热菜特金奖，2017山西省烹饪大师名师创意菜技能竞赛获金奖，长治市首届“晋峰杯”厨师技能大赛获一等奖。</w:t>
            </w:r>
          </w:p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 掌上明珠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孟磊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 xml:space="preserve">高级中式面点师，山西面食技艺表演名师。 获首届山西省技能大赛中式面点项目二等奖； 2021山西省总工会、山西省人社厅主办的“山西好食堂”团餐烹饪技能竞赛个人二等奖。 </w:t>
            </w:r>
          </w:p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  面艺枣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付慧慧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中式烹调二级技师，中国晋菜名师。2018年11月参加山西省中小企业双创工匠型专业技能大赛，荣获“味道园杯”烹饪比赛二等奖；2018年11月，荣获首届长治技能大赛（中式烹调）二等奖，并被授予“太行技术能手”荣誉称号；2021年8月，“启东杯”首届长治工匠烹饪服务技能竞赛荣获特金奖，同时获长治十佳名厨称号。</w:t>
            </w:r>
          </w:p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   山西陈醋烹黄河大鲤鱼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10</w:t>
            </w:r>
          </w:p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李威</w:t>
            </w:r>
          </w:p>
          <w:p>
            <w:pPr>
              <w:spacing w:after="0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中式面点二级技师。2019获“汾酒杯”山西省第七届烹饪服务技能竞赛中式面点特金奖；2019首届长治技能大赛（中式面点）第一名；2010长治第二届技能大赛（烘焙）第一名；第八届全国烹饪技能竞赛（分赛区）中式面点银奖；2020第二届全省职业技能大赛-烘焙项目二等奖；2021“启东杯”长治市首届工匠技能竞赛（中式面点）金奖；2019、2020连续获长治市五一劳动奖章。</w:t>
            </w:r>
          </w:p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代表作品：天鹅榴莲酥、花坛酥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11</w:t>
            </w:r>
          </w:p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李旭东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高级中式烹调师。2015获天津“中美御厨杯”金奖；2018获首届长治技能大赛（中式烹调）三等奖；2021获长治市首届工匠技能竞赛（中式烹调）特金奖。</w:t>
            </w:r>
          </w:p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代表作品：养生金瓜烩杂粮参肚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12</w:t>
            </w:r>
          </w:p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孙震康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中式烹调二级技师，中国晋菜名师。2017获山西省烹饪大师名师创意菜技能竞赛获金奖；获首届长治技能大赛（中式烹调）二等奖；获第二届长治技能大赛（中式烹调）二等奖；获2020长治技能大赛（西餐烹饪）三等奖；2014年获长治市劳动竞赛委员会个人三等功。</w:t>
            </w:r>
          </w:p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代表作品：潞党参炖驴肉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刘丛峰</w:t>
            </w:r>
          </w:p>
        </w:tc>
        <w:tc>
          <w:tcPr>
            <w:tcW w:w="8043" w:type="dxa"/>
            <w:vAlign w:val="center"/>
          </w:tcPr>
          <w:p>
            <w:pPr>
              <w:spacing w:after="0"/>
              <w:jc w:val="both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高级中式烹调师。2019获山西省第二届技能大赛（冷菜项目）二等奖；2020获长治市第三届技能大赛（西餐烹饪项目）二等奖；2021获长治第四届技能大赛（中式烹调）第一名。代表作品：红酒鸡排、鸟语花香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sz w:val="28"/>
                <w:szCs w:val="28"/>
              </w:rPr>
              <w:t>胡志勇</w:t>
            </w:r>
          </w:p>
        </w:tc>
        <w:tc>
          <w:tcPr>
            <w:tcW w:w="8043" w:type="dxa"/>
            <w:vAlign w:val="center"/>
          </w:tcPr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sz w:val="28"/>
                <w:szCs w:val="28"/>
              </w:rPr>
              <w:t>2015年三晋食品安全论谈会获得荣誉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、</w:t>
            </w:r>
            <w:r>
              <w:rPr>
                <w:rFonts w:ascii="仿宋_GB2312" w:hAnsi="仿宋" w:eastAsia="仿宋_GB2312" w:cs="宋体"/>
                <w:sz w:val="28"/>
                <w:szCs w:val="28"/>
              </w:rPr>
              <w:t>2018年山西太原创新峰会获得荣誉</w:t>
            </w:r>
          </w:p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代表作品：乡土红扒肘、地方风味鸡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0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赵斌</w:t>
            </w:r>
          </w:p>
        </w:tc>
        <w:tc>
          <w:tcPr>
            <w:tcW w:w="8043" w:type="dxa"/>
            <w:vAlign w:val="center"/>
          </w:tcPr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2012年获得北京颐和园药膳养生交流会面艺表演金奖；</w:t>
            </w:r>
          </w:p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2014年获得安徽亳州中国厨师行业美食交流会面艺金奖；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709" w:type="dxa"/>
            <w:vAlign w:val="center"/>
          </w:tcPr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王志军</w:t>
            </w:r>
          </w:p>
        </w:tc>
        <w:tc>
          <w:tcPr>
            <w:tcW w:w="8043" w:type="dxa"/>
            <w:vAlign w:val="center"/>
          </w:tcPr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第七届全国烹饪技能竞赛热菜金奖；</w:t>
            </w:r>
          </w:p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山西省首届“金芮杯”民间菜竞赛热菜特金奖；</w:t>
            </w:r>
          </w:p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山西省第六届烹饪技能竞赛个人赛特金奖；</w:t>
            </w:r>
          </w:p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晋菜创新研讨暨晋菜厨师传承活动传统晋菜金牌菜；</w:t>
            </w:r>
          </w:p>
          <w:p>
            <w:pPr>
              <w:jc w:val="both"/>
              <w:textAlignment w:val="baseline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2016年10月荣获“中共晋菜大师称号”</w:t>
            </w:r>
          </w:p>
        </w:tc>
      </w:tr>
    </w:tbl>
    <w:p>
      <w:pPr>
        <w:spacing w:line="220" w:lineRule="atLeast"/>
        <w:rPr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765"/>
    <w:rsid w:val="000776C6"/>
    <w:rsid w:val="000A2C91"/>
    <w:rsid w:val="00142ACE"/>
    <w:rsid w:val="001F433F"/>
    <w:rsid w:val="0029173F"/>
    <w:rsid w:val="002C42EA"/>
    <w:rsid w:val="002E6A8C"/>
    <w:rsid w:val="00323B43"/>
    <w:rsid w:val="003575F6"/>
    <w:rsid w:val="003A0C78"/>
    <w:rsid w:val="003D37D8"/>
    <w:rsid w:val="003F6646"/>
    <w:rsid w:val="00426133"/>
    <w:rsid w:val="0043235B"/>
    <w:rsid w:val="004358AB"/>
    <w:rsid w:val="00485543"/>
    <w:rsid w:val="004860D3"/>
    <w:rsid w:val="004C6A8E"/>
    <w:rsid w:val="004F1C90"/>
    <w:rsid w:val="00536CDD"/>
    <w:rsid w:val="00596569"/>
    <w:rsid w:val="006106D0"/>
    <w:rsid w:val="0067459A"/>
    <w:rsid w:val="006A04D5"/>
    <w:rsid w:val="006A6728"/>
    <w:rsid w:val="006C4AC4"/>
    <w:rsid w:val="006E0920"/>
    <w:rsid w:val="00705CC9"/>
    <w:rsid w:val="00714A78"/>
    <w:rsid w:val="007221F1"/>
    <w:rsid w:val="00722D59"/>
    <w:rsid w:val="00752D7B"/>
    <w:rsid w:val="00754D77"/>
    <w:rsid w:val="007902F2"/>
    <w:rsid w:val="007C7FD0"/>
    <w:rsid w:val="007E051B"/>
    <w:rsid w:val="007E4C24"/>
    <w:rsid w:val="00813979"/>
    <w:rsid w:val="00894A8E"/>
    <w:rsid w:val="008B7726"/>
    <w:rsid w:val="008F288D"/>
    <w:rsid w:val="008F5D8D"/>
    <w:rsid w:val="00900C2D"/>
    <w:rsid w:val="0091487C"/>
    <w:rsid w:val="009756C3"/>
    <w:rsid w:val="00975BCD"/>
    <w:rsid w:val="00984305"/>
    <w:rsid w:val="009B65C5"/>
    <w:rsid w:val="009D4784"/>
    <w:rsid w:val="009D5AD0"/>
    <w:rsid w:val="00A0191D"/>
    <w:rsid w:val="00A86E15"/>
    <w:rsid w:val="00AB7750"/>
    <w:rsid w:val="00B54A3A"/>
    <w:rsid w:val="00B63CC6"/>
    <w:rsid w:val="00B63EBF"/>
    <w:rsid w:val="00B6590D"/>
    <w:rsid w:val="00B80181"/>
    <w:rsid w:val="00B90960"/>
    <w:rsid w:val="00C44F69"/>
    <w:rsid w:val="00CE3E77"/>
    <w:rsid w:val="00D31D50"/>
    <w:rsid w:val="00D81E10"/>
    <w:rsid w:val="00DA58C6"/>
    <w:rsid w:val="00DE7BC3"/>
    <w:rsid w:val="00E4201F"/>
    <w:rsid w:val="00F238EF"/>
    <w:rsid w:val="00F40597"/>
    <w:rsid w:val="00F42BF6"/>
    <w:rsid w:val="00F449F0"/>
    <w:rsid w:val="00FF1922"/>
    <w:rsid w:val="075B798C"/>
    <w:rsid w:val="2BC4501D"/>
    <w:rsid w:val="2EB07866"/>
    <w:rsid w:val="3DE2228D"/>
    <w:rsid w:val="4B211AC4"/>
    <w:rsid w:val="604B2558"/>
    <w:rsid w:val="64EC68AD"/>
    <w:rsid w:val="66282E7C"/>
    <w:rsid w:val="6B953CBF"/>
    <w:rsid w:val="78DA5976"/>
    <w:rsid w:val="D7E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日期 Char"/>
    <w:basedOn w:val="7"/>
    <w:link w:val="2"/>
    <w:semiHidden/>
    <w:qFormat/>
    <w:uiPriority w:val="99"/>
    <w:rPr>
      <w:rFonts w:ascii="Tahoma" w:hAnsi="Tahoma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Table Paragraph"/>
    <w:basedOn w:val="1"/>
    <w:qFormat/>
    <w:uiPriority w:val="1"/>
    <w:pPr>
      <w:widowControl w:val="0"/>
      <w:adjustRightInd/>
      <w:snapToGrid/>
      <w:spacing w:after="0"/>
      <w:jc w:val="both"/>
    </w:pPr>
    <w:rPr>
      <w:rFonts w:ascii="宋体" w:hAnsi="宋体" w:eastAsia="宋体" w:cs="宋体"/>
      <w:kern w:val="2"/>
      <w:sz w:val="21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589</Words>
  <Characters>3359</Characters>
  <Lines>27</Lines>
  <Paragraphs>7</Paragraphs>
  <TotalTime>63</TotalTime>
  <ScaleCrop>false</ScaleCrop>
  <LinksUpToDate>false</LinksUpToDate>
  <CharactersWithSpaces>3941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2022-01-28T09:36:00Z</dcterms:created>
  <dc:creator>Administrator</dc:creator>
  <cp:lastModifiedBy>greatwall</cp:lastModifiedBy>
  <cp:lastPrinted>2022-01-28T10:37:00Z</cp:lastPrinted>
  <dcterms:modified xsi:type="dcterms:W3CDTF">2022-01-28T11:02:27Z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