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矩形 0">
      <v:fill on="f" color2="#FFFFFF" focus="0%"/>
    </v:background>
  </w:background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pict>
          <v:shape id="文本框 10" o:spid="_x0000_s1026" type="#_x0000_t202" style="position:absolute;left:0;margin-left:-41.2pt;margin-top:0.7pt;height:77.25pt;width:38pt;rotation:0f;z-index:251664384;" o:ole="f" fillcolor="#FFFFFF" filled="t" o:preferrelative="t" stroked="f" coordorigin="0,0" coordsize="21600,21600">
            <v:imagedata gain="65536f" blacklevel="0f" gamma="0"/>
            <o:lock v:ext="edit" position="f" selection="f" grouping="f" rotation="f" cropping="f" text="f" aspectratio="f"/>
            <v:textbox inset="7.20pt,0.85pt,7.20pt,0.85pt" style="layout-flow:vertical-ideographic;">
              <w:txbxContent>
                <w:p>
                  <w:pPr>
                    <w:widowControl w:val="0"/>
                    <w:wordWrap/>
                    <w:adjustRightInd/>
                    <w:snapToGrid/>
                    <w:spacing w:line="500" w:lineRule="exact"/>
                    <w:ind w:right="0"/>
                    <w:jc w:val="center"/>
                    <w:textAlignment w:val="auto"/>
                    <w:rPr>
                      <w:rFonts w:hint="eastAsia" w:eastAsia="宋体" w:cs="宋体"/>
                      <w:sz w:val="28"/>
                      <w:szCs w:val="28"/>
                      <w:lang w:val="en-US" w:eastAsia="zh-CN"/>
                    </w:rPr>
                  </w:pPr>
                </w:p>
              </w:txbxContent>
            </v:textbox>
          </v:shape>
        </w:pic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pict>
          <v:shape id="文本框 17" o:spid="_x0000_s1027" type="#_x0000_t202" style="position:absolute;left:0;margin-left:-38.2pt;margin-top:-43.65pt;height:77.25pt;width:38pt;rotation:0f;z-index:251667456;" o:ole="f" fillcolor="#FFFFFF" filled="t" o:preferrelative="t" stroked="f" coordorigin="0,0" coordsize="21600,21600">
            <v:imagedata gain="65536f" blacklevel="0f" gamma="0"/>
            <o:lock v:ext="edit" position="f" selection="f" grouping="f" rotation="f" cropping="f" text="f" aspectratio="f"/>
            <v:textbox inset="7.20pt,0.85pt,7.20pt,0.85pt" style="layout-flow:vertical-ideographic;">
              <w:txbxContent>
                <w:p>
                  <w:pPr>
                    <w:widowControl w:val="0"/>
                    <w:wordWrap/>
                    <w:adjustRightInd/>
                    <w:snapToGrid/>
                    <w:spacing w:line="500" w:lineRule="exact"/>
                    <w:ind w:right="0"/>
                    <w:jc w:val="center"/>
                    <w:textAlignment w:val="auto"/>
                    <w:rPr>
                      <w:rFonts w:hint="eastAsia" w:eastAsia="宋体" w:cs="宋体"/>
                      <w:sz w:val="28"/>
                      <w:szCs w:val="28"/>
                      <w:lang w:val="en-US" w:eastAsia="zh-CN"/>
                    </w:rPr>
                  </w:pPr>
                </w:p>
              </w:txbxContent>
            </v:textbox>
          </v:shape>
        </w:pic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pict>
          <v:shape id="文本框 10" o:spid="_x0000_s1028" type="#_x0000_t202" style="position:absolute;left:0;margin-left:-47.2pt;margin-top:-48.15pt;height:77.25pt;width:38pt;rotation:0f;z-index:251665408;" o:ole="f" fillcolor="#FFFFFF" filled="t" o:preferrelative="t" stroked="f" coordorigin="0,0" coordsize="21600,21600">
            <v:imagedata gain="65536f" blacklevel="0f" gamma="0"/>
            <o:lock v:ext="edit" position="f" selection="f" grouping="f" rotation="f" cropping="f" text="f" aspectratio="f"/>
            <v:textbox inset="7.20pt,0.85pt,7.20pt,0.85pt" style="layout-flow:vertical-ideographic;">
              <w:txbxContent>
                <w:p>
                  <w:pPr>
                    <w:widowControl w:val="0"/>
                    <w:wordWrap/>
                    <w:adjustRightInd/>
                    <w:snapToGrid/>
                    <w:spacing w:line="500" w:lineRule="exact"/>
                    <w:ind w:right="0"/>
                    <w:jc w:val="both"/>
                    <w:textAlignment w:val="auto"/>
                    <w:rPr>
                      <w:rFonts w:hint="eastAsia" w:eastAsia="宋体" w:cs="宋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lang w:eastAsia="zh-CN"/>
                    </w:rPr>
                    <w:t>—</w:t>
                  </w:r>
                  <w:r>
                    <w:rPr>
                      <w:rFonts w:hint="eastAsia" w:eastAsia="宋体" w:cs="宋体"/>
                      <w:sz w:val="28"/>
                      <w:szCs w:val="28"/>
                      <w:lang w:val="en-US" w:eastAsia="zh-CN"/>
                    </w:rPr>
                    <w:t xml:space="preserve"> 16 </w:t>
                  </w: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lang w:eastAsia="zh-CN"/>
                    </w:rPr>
                    <w:t>—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 w:val="0"/>
        <w:wordWrap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spacing w:line="58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2021-2023年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太行家政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劳务品牌建设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养老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培训项目任务分解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tbl>
      <w:tblPr>
        <w:tblW w:w="14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2"/>
        <w:gridCol w:w="2832"/>
        <w:gridCol w:w="2832"/>
        <w:gridCol w:w="2832"/>
      </w:tblGrid>
      <w:tr>
        <w:trPr>
          <w:trHeight w:val="425" w:hRule="atLeast"/>
        </w:trPr>
        <w:tc>
          <w:tcPr>
            <w:tcW w:w="2831" w:type="dxa"/>
            <w:vMerge w:val="restart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  <w:pict>
                <v:line id="直接连接符 3" o:spid="_x0000_s1029" style="position:absolute;left:0;margin-left:-4.65pt;margin-top:0.2pt;height:43.5pt;width:141pt;rotation:0f;z-index:251662336;" o:ole="f" fillcolor="#FFFFFF" filled="f" o:preferrelative="t" stroked="t" coordsize="21600,21600">
                  <v:fill on="f" color2="#FFFFFF" focus="0%"/>
                  <v:stroke weight="0.5pt" color="#000000" color2="#FFFFFF" miterlimit="2"/>
                  <v:imagedata gain="65536f" blacklevel="0f" gamma="0"/>
                  <o:lock v:ext="edit" position="f" selection="f" grouping="f" rotation="f" cropping="f" text="f" aspectratio="f"/>
                </v:line>
              </w:pic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任务数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县区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2021年任务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2021年任务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总任务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总任务</w:t>
            </w:r>
          </w:p>
        </w:tc>
      </w:tr>
      <w:tr>
        <w:trPr>
          <w:trHeight w:val="425" w:hRule="atLeast"/>
        </w:trPr>
        <w:tc>
          <w:tcPr>
            <w:tcW w:w="2831" w:type="dxa"/>
            <w:vMerge w:val="continue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培训人数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就业人数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培训人数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就业人数</w:t>
            </w:r>
          </w:p>
        </w:tc>
      </w:tr>
      <w:tr>
        <w:trPr>
          <w:trHeight w:val="425" w:hRule="atLeast"/>
        </w:trPr>
        <w:tc>
          <w:tcPr>
            <w:tcW w:w="2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潞州区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300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210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760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530 </w:t>
            </w:r>
          </w:p>
        </w:tc>
      </w:tr>
      <w:tr>
        <w:trPr>
          <w:trHeight w:val="425" w:hRule="atLeast"/>
        </w:trPr>
        <w:tc>
          <w:tcPr>
            <w:tcW w:w="2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上党区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450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320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1130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790 </w:t>
            </w:r>
          </w:p>
        </w:tc>
      </w:tr>
      <w:tr>
        <w:trPr>
          <w:trHeight w:val="425" w:hRule="atLeast"/>
        </w:trPr>
        <w:tc>
          <w:tcPr>
            <w:tcW w:w="2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潞城区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320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220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790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560 </w:t>
            </w:r>
          </w:p>
        </w:tc>
      </w:tr>
      <w:tr>
        <w:trPr>
          <w:trHeight w:val="425" w:hRule="atLeast"/>
        </w:trPr>
        <w:tc>
          <w:tcPr>
            <w:tcW w:w="2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屯留区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390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270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980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680 </w:t>
            </w:r>
          </w:p>
        </w:tc>
      </w:tr>
      <w:tr>
        <w:trPr>
          <w:trHeight w:val="425" w:hRule="atLeast"/>
        </w:trPr>
        <w:tc>
          <w:tcPr>
            <w:tcW w:w="2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长子县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440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310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1090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770 </w:t>
            </w:r>
          </w:p>
        </w:tc>
      </w:tr>
      <w:tr>
        <w:trPr>
          <w:trHeight w:val="425" w:hRule="atLeast"/>
        </w:trPr>
        <w:tc>
          <w:tcPr>
            <w:tcW w:w="2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壶关县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480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330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1190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840 </w:t>
            </w:r>
          </w:p>
        </w:tc>
      </w:tr>
      <w:tr>
        <w:trPr>
          <w:trHeight w:val="425" w:hRule="atLeast"/>
        </w:trPr>
        <w:tc>
          <w:tcPr>
            <w:tcW w:w="2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平顺县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300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210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760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530 </w:t>
            </w:r>
          </w:p>
        </w:tc>
      </w:tr>
      <w:tr>
        <w:trPr>
          <w:trHeight w:val="425" w:hRule="atLeast"/>
        </w:trPr>
        <w:tc>
          <w:tcPr>
            <w:tcW w:w="2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黎城县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240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170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610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420 </w:t>
            </w:r>
          </w:p>
        </w:tc>
      </w:tr>
      <w:tr>
        <w:trPr>
          <w:trHeight w:val="425" w:hRule="atLeast"/>
        </w:trPr>
        <w:tc>
          <w:tcPr>
            <w:tcW w:w="2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襄垣县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340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240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840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590 </w:t>
            </w:r>
          </w:p>
        </w:tc>
      </w:tr>
      <w:tr>
        <w:trPr>
          <w:trHeight w:val="425" w:hRule="atLeast"/>
        </w:trPr>
        <w:tc>
          <w:tcPr>
            <w:tcW w:w="2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武乡县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300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210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760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530 </w:t>
            </w:r>
          </w:p>
        </w:tc>
      </w:tr>
      <w:tr>
        <w:trPr>
          <w:trHeight w:val="425" w:hRule="atLeast"/>
        </w:trPr>
        <w:tc>
          <w:tcPr>
            <w:tcW w:w="2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沁  县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240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170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590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410 </w:t>
            </w:r>
          </w:p>
        </w:tc>
      </w:tr>
      <w:tr>
        <w:trPr>
          <w:trHeight w:val="425" w:hRule="atLeast"/>
        </w:trPr>
        <w:tc>
          <w:tcPr>
            <w:tcW w:w="2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沁源县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200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140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500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350 </w:t>
            </w:r>
          </w:p>
        </w:tc>
      </w:tr>
      <w:tr>
        <w:trPr>
          <w:trHeight w:val="455" w:hRule="atLeast"/>
        </w:trPr>
        <w:tc>
          <w:tcPr>
            <w:tcW w:w="28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总  计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4000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2800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10000 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7000 </w:t>
            </w:r>
          </w:p>
        </w:tc>
      </w:tr>
    </w:tbl>
    <w:p>
      <w:pPr>
        <w:spacing w:line="560" w:lineRule="exact"/>
        <w:rPr>
          <w:rFonts w:ascii="仿宋_GB2312"/>
          <w:szCs w:val="32"/>
        </w:rPr>
      </w:pPr>
      <w:bookmarkStart w:id="0" w:name="_GoBack"/>
      <w:bookmarkEnd w:id="0"/>
    </w:p>
    <w:sectPr>
      <w:headerReference r:id="rId4" w:type="default"/>
      <w:footerReference r:id="rId6" w:type="default"/>
      <w:headerReference r:id="rId5" w:type="even"/>
      <w:footerReference r:id="rId7" w:type="even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dit="forms" w:enforcement="0"/>
  <w:defaultTabStop w:val="420"/>
  <w:evenAndOddHeaders w:val="1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FFFFFF" fill="t" stroke="t">
      <v:stroke color="#000000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3"/>
    <w:uiPriority w:val="99"/>
    <w:rPr>
      <w:sz w:val="18"/>
      <w:szCs w:val="18"/>
    </w:rPr>
  </w:style>
  <w:style w:type="character" w:customStyle="1" w:styleId="7">
    <w:name w:val="批注框文本 字符"/>
    <w:basedOn w:val="5"/>
    <w:link w:val="2"/>
    <w:uiPriority w:val="99"/>
    <w:rPr>
      <w:sz w:val="18"/>
      <w:szCs w:val="18"/>
    </w:rPr>
  </w:style>
  <w:style w:type="character" w:customStyle="1" w:styleId="8">
    <w:name w:val="font01"/>
    <w:basedOn w:val="5"/>
    <w:uiPriority w:val="0"/>
    <w:rPr>
      <w:rFonts w:hint="eastAsia" w:ascii="黑体" w:hAnsi="Times New Roman" w:eastAsia="黑体" w:cs="黑体"/>
      <w:color w:val="000000"/>
      <w:sz w:val="24"/>
      <w:szCs w:val="24"/>
      <w:u w:val="none"/>
    </w:rPr>
  </w:style>
  <w:style w:type="character" w:customStyle="1" w:styleId="9">
    <w:name w:val="页眉 字符"/>
    <w:basedOn w:val="5"/>
    <w:link w:val="4"/>
    <w:uiPriority w:val="99"/>
    <w:rPr>
      <w:sz w:val="18"/>
      <w:szCs w:val="18"/>
    </w:rPr>
  </w:style>
  <w:style w:type="character" w:customStyle="1" w:styleId="10">
    <w:name w:val="font21"/>
    <w:basedOn w:val="5"/>
    <w:uiPriority w:val="0"/>
    <w:rPr>
      <w:rFonts w:hint="eastAsia" w:ascii="黑体" w:hAnsi="Times New Roman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</Words>
  <Characters>44</Characters>
  <Lines>1</Lines>
  <Paragraphs>1</Paragraphs>
  <TotalTime>0</TotalTime>
  <ScaleCrop>false</ScaleCrop>
  <LinksUpToDate>false</LinksUpToDate>
  <CharactersWithSpaces>50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2018-08-03T07:25:00Z</dcterms:created>
  <dc:creator>常 悦锟</dc:creator>
  <cp:lastModifiedBy>芦佳乐</cp:lastModifiedBy>
  <cp:lastPrinted>2018-08-03T07:38:00Z</cp:lastPrinted>
  <dcterms:modified xsi:type="dcterms:W3CDTF">2021-10-22T07:26:55Z</dcterms:modified>
  <dc:title>附件3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BCDA1CB6EE18472A848CC3247A0825F7</vt:lpwstr>
  </property>
</Properties>
</file>