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DF" w:rsidRDefault="00FC10DF" w:rsidP="00FC10D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FC10DF" w:rsidRDefault="00FC10DF" w:rsidP="00FC10DF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铁路专用线建设项目进展情况表</w:t>
      </w:r>
    </w:p>
    <w:p w:rsidR="00FC10DF" w:rsidRDefault="00FC10DF" w:rsidP="00FC10D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填报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填报日期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联系人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</w:p>
    <w:p w:rsidR="00FC10DF" w:rsidRDefault="00FC10DF" w:rsidP="00FC10DF">
      <w:pPr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</w:t>
      </w:r>
    </w:p>
    <w:tbl>
      <w:tblPr>
        <w:tblStyle w:val="a3"/>
        <w:tblW w:w="14124" w:type="dxa"/>
        <w:tblLayout w:type="fixed"/>
        <w:tblLook w:val="04A0"/>
      </w:tblPr>
      <w:tblGrid>
        <w:gridCol w:w="591"/>
        <w:gridCol w:w="713"/>
        <w:gridCol w:w="1954"/>
        <w:gridCol w:w="1009"/>
        <w:gridCol w:w="1164"/>
        <w:gridCol w:w="965"/>
        <w:gridCol w:w="1210"/>
        <w:gridCol w:w="1086"/>
        <w:gridCol w:w="1086"/>
        <w:gridCol w:w="1087"/>
        <w:gridCol w:w="1202"/>
        <w:gridCol w:w="1181"/>
        <w:gridCol w:w="876"/>
      </w:tblGrid>
      <w:tr w:rsidR="00FC10DF" w:rsidTr="002F365F">
        <w:trPr>
          <w:trHeight w:val="1185"/>
        </w:trPr>
        <w:tc>
          <w:tcPr>
            <w:tcW w:w="591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序号</w:t>
            </w:r>
          </w:p>
        </w:tc>
        <w:tc>
          <w:tcPr>
            <w:tcW w:w="713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</w:rPr>
              <w:t>县区</w:t>
            </w:r>
          </w:p>
        </w:tc>
        <w:tc>
          <w:tcPr>
            <w:tcW w:w="1954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所属铁路局</w:t>
            </w:r>
          </w:p>
        </w:tc>
        <w:tc>
          <w:tcPr>
            <w:tcW w:w="1009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企业名称</w:t>
            </w:r>
          </w:p>
        </w:tc>
        <w:tc>
          <w:tcPr>
            <w:tcW w:w="1164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专用线</w:t>
            </w:r>
          </w:p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名称</w:t>
            </w:r>
          </w:p>
        </w:tc>
        <w:tc>
          <w:tcPr>
            <w:tcW w:w="965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拟开工时间</w:t>
            </w:r>
          </w:p>
        </w:tc>
        <w:tc>
          <w:tcPr>
            <w:tcW w:w="1210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实际开工时间</w:t>
            </w:r>
          </w:p>
        </w:tc>
        <w:tc>
          <w:tcPr>
            <w:tcW w:w="108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拟完工时间</w:t>
            </w:r>
          </w:p>
        </w:tc>
        <w:tc>
          <w:tcPr>
            <w:tcW w:w="108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实际完工时间</w:t>
            </w:r>
          </w:p>
        </w:tc>
        <w:tc>
          <w:tcPr>
            <w:tcW w:w="1087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实际完成里程（</w:t>
            </w:r>
            <w:r>
              <w:rPr>
                <w:rFonts w:ascii="Times New Roman" w:eastAsiaTheme="minorEastAsia" w:hAnsi="Times New Roman"/>
              </w:rPr>
              <w:t>km</w:t>
            </w:r>
            <w:r>
              <w:rPr>
                <w:rFonts w:ascii="Times New Roman" w:eastAsiaTheme="minorEastAsia" w:hAnsi="Times New Roman"/>
              </w:rPr>
              <w:t>）</w:t>
            </w:r>
          </w:p>
        </w:tc>
        <w:tc>
          <w:tcPr>
            <w:tcW w:w="1202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当季完成货运量</w:t>
            </w:r>
          </w:p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（万吨）</w:t>
            </w:r>
          </w:p>
        </w:tc>
        <w:tc>
          <w:tcPr>
            <w:tcW w:w="1181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年度累计完成货运量（万吨）</w:t>
            </w:r>
          </w:p>
        </w:tc>
        <w:tc>
          <w:tcPr>
            <w:tcW w:w="87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备注</w:t>
            </w:r>
          </w:p>
        </w:tc>
      </w:tr>
      <w:tr w:rsidR="00FC10DF" w:rsidTr="002F365F">
        <w:trPr>
          <w:trHeight w:val="1156"/>
        </w:trPr>
        <w:tc>
          <w:tcPr>
            <w:tcW w:w="591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13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54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9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64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65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0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7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02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81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87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C10DF" w:rsidTr="002F365F">
        <w:trPr>
          <w:trHeight w:val="1297"/>
        </w:trPr>
        <w:tc>
          <w:tcPr>
            <w:tcW w:w="591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13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54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09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64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65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0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7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02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81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876" w:type="dxa"/>
            <w:vAlign w:val="center"/>
          </w:tcPr>
          <w:p w:rsidR="00FC10DF" w:rsidRDefault="00FC10DF" w:rsidP="002F365F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FC10DF" w:rsidRDefault="00FC10DF" w:rsidP="00FC10DF">
      <w:pPr>
        <w:rPr>
          <w:rFonts w:ascii="宋体" w:eastAsia="宋体" w:hAnsi="宋体" w:cs="宋体"/>
        </w:rPr>
      </w:pPr>
    </w:p>
    <w:p w:rsidR="00FC10DF" w:rsidRDefault="00FC10DF" w:rsidP="00FC10D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瓦日线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长子南、壶关、平顺归郑州局集团公司安阳综合段管辖。</w:t>
      </w:r>
    </w:p>
    <w:p w:rsidR="00FC10DF" w:rsidRDefault="00FC10DF" w:rsidP="00FC10D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2.</w:t>
      </w:r>
      <w:r>
        <w:rPr>
          <w:rFonts w:ascii="Times New Roman" w:eastAsia="仿宋_GB2312" w:hAnsi="Times New Roman" w:hint="eastAsia"/>
          <w:sz w:val="32"/>
          <w:szCs w:val="32"/>
        </w:rPr>
        <w:t>金达兴业与北京局集团有限公司微子镇接轨，归邯郸车务段管辖。</w:t>
      </w:r>
    </w:p>
    <w:p w:rsidR="00F47341" w:rsidRPr="00FC10DF" w:rsidRDefault="00FC10D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3.</w:t>
      </w:r>
      <w:r>
        <w:rPr>
          <w:rFonts w:ascii="Times New Roman" w:eastAsia="仿宋_GB2312" w:hAnsi="Times New Roman" w:hint="eastAsia"/>
          <w:sz w:val="32"/>
          <w:szCs w:val="32"/>
        </w:rPr>
        <w:t>太焦线夏店以南至后寨及其以北归长治北车站管辖。</w:t>
      </w:r>
    </w:p>
    <w:sectPr w:rsidR="00F47341" w:rsidRPr="00FC10DF" w:rsidSect="002F13FA">
      <w:pgSz w:w="16840" w:h="11900" w:orient="landscape"/>
      <w:pgMar w:top="1506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0DF"/>
    <w:rsid w:val="00F47341"/>
    <w:rsid w:val="00FC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DF"/>
    <w:pPr>
      <w:widowControl w:val="0"/>
      <w:jc w:val="both"/>
    </w:pPr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C10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Sky123.Org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2019-12-16T02:09:00Z</dcterms:created>
  <dcterms:modified xsi:type="dcterms:W3CDTF">2019-12-16T02:10:00Z</dcterms:modified>
</cp:coreProperties>
</file>