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4F67D">
      <w:pPr>
        <w:spacing w:line="404" w:lineRule="auto"/>
        <w:rPr>
          <w:rFonts w:ascii="Arial"/>
          <w:sz w:val="21"/>
        </w:rPr>
      </w:pPr>
    </w:p>
    <w:p w14:paraId="2FCE8647">
      <w:pPr>
        <w:spacing w:before="82" w:line="224" w:lineRule="auto"/>
        <w:ind w:left="133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b/>
          <w:bCs/>
          <w:spacing w:val="-14"/>
          <w:sz w:val="25"/>
          <w:szCs w:val="25"/>
        </w:rPr>
        <w:t>附</w:t>
      </w:r>
      <w:r>
        <w:rPr>
          <w:rFonts w:ascii="黑体" w:hAnsi="黑体" w:eastAsia="黑体" w:cs="黑体"/>
          <w:spacing w:val="-30"/>
          <w:sz w:val="25"/>
          <w:szCs w:val="25"/>
        </w:rPr>
        <w:t xml:space="preserve"> </w:t>
      </w:r>
      <w:r>
        <w:rPr>
          <w:rFonts w:ascii="黑体" w:hAnsi="黑体" w:eastAsia="黑体" w:cs="黑体"/>
          <w:b/>
          <w:bCs/>
          <w:spacing w:val="-14"/>
          <w:sz w:val="25"/>
          <w:szCs w:val="25"/>
        </w:rPr>
        <w:t>件</w:t>
      </w:r>
      <w:r>
        <w:rPr>
          <w:rFonts w:ascii="黑体" w:hAnsi="黑体" w:eastAsia="黑体" w:cs="黑体"/>
          <w:spacing w:val="-16"/>
          <w:sz w:val="25"/>
          <w:szCs w:val="25"/>
        </w:rPr>
        <w:t xml:space="preserve"> </w:t>
      </w:r>
      <w:r>
        <w:rPr>
          <w:rFonts w:ascii="黑体" w:hAnsi="黑体" w:eastAsia="黑体" w:cs="黑体"/>
          <w:b/>
          <w:bCs/>
          <w:spacing w:val="-14"/>
          <w:sz w:val="25"/>
          <w:szCs w:val="25"/>
        </w:rPr>
        <w:t>1</w:t>
      </w:r>
    </w:p>
    <w:p w14:paraId="52F2A771">
      <w:pPr>
        <w:spacing w:line="273" w:lineRule="auto"/>
        <w:rPr>
          <w:rFonts w:ascii="Arial"/>
          <w:sz w:val="21"/>
        </w:rPr>
      </w:pPr>
    </w:p>
    <w:p w14:paraId="1D9BF61E">
      <w:pPr>
        <w:spacing w:before="247" w:line="219" w:lineRule="auto"/>
        <w:jc w:val="right"/>
        <w:rPr>
          <w:rFonts w:ascii="宋体" w:hAnsi="宋体" w:eastAsia="宋体" w:cs="宋体"/>
          <w:sz w:val="76"/>
          <w:szCs w:val="76"/>
        </w:rPr>
      </w:pPr>
      <w:r>
        <w:rPr>
          <w:rFonts w:ascii="宋体" w:hAnsi="宋体" w:eastAsia="宋体" w:cs="宋体"/>
          <w:b/>
          <w:bCs/>
          <w:color w:val="F02010"/>
          <w:spacing w:val="-77"/>
          <w:w w:val="91"/>
          <w:sz w:val="76"/>
          <w:szCs w:val="76"/>
        </w:rPr>
        <w:t>山西省人力资源和社会保</w:t>
      </w:r>
      <w:r>
        <w:rPr>
          <w:rFonts w:ascii="宋体" w:hAnsi="宋体" w:eastAsia="宋体" w:cs="宋体"/>
          <w:b/>
          <w:bCs/>
          <w:color w:val="F02010"/>
          <w:spacing w:val="-76"/>
          <w:w w:val="91"/>
          <w:sz w:val="76"/>
          <w:szCs w:val="76"/>
        </w:rPr>
        <w:t>障</w:t>
      </w:r>
      <w:r>
        <w:rPr>
          <w:rFonts w:ascii="宋体" w:hAnsi="宋体" w:eastAsia="宋体" w:cs="宋体"/>
          <w:b/>
          <w:bCs/>
          <w:color w:val="F02010"/>
          <w:spacing w:val="-39"/>
          <w:w w:val="91"/>
          <w:sz w:val="76"/>
          <w:szCs w:val="76"/>
        </w:rPr>
        <w:t>厅</w:t>
      </w:r>
    </w:p>
    <w:p w14:paraId="560CBA33">
      <w:pPr>
        <w:spacing w:before="72" w:line="60" w:lineRule="exact"/>
        <w:ind w:firstLine="50"/>
      </w:pPr>
      <w:r>
        <w:rPr>
          <w:position w:val="-1"/>
        </w:rPr>
        <w:drawing>
          <wp:inline distT="0" distB="0" distL="0" distR="0">
            <wp:extent cx="5391150" cy="3810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391178" cy="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5E23BD">
      <w:pPr>
        <w:pStyle w:val="2"/>
        <w:spacing w:before="179" w:line="222" w:lineRule="auto"/>
        <w:ind w:left="5020"/>
        <w:rPr>
          <w:sz w:val="28"/>
          <w:szCs w:val="28"/>
        </w:rPr>
      </w:pPr>
      <w:r>
        <w:rPr>
          <w:spacing w:val="4"/>
          <w:sz w:val="28"/>
          <w:szCs w:val="28"/>
        </w:rPr>
        <w:t>晋人社厅函〔2025〕560号</w:t>
      </w:r>
    </w:p>
    <w:p w14:paraId="657CC141">
      <w:pPr>
        <w:spacing w:line="286" w:lineRule="auto"/>
        <w:rPr>
          <w:rFonts w:ascii="Arial"/>
          <w:sz w:val="21"/>
        </w:rPr>
      </w:pPr>
    </w:p>
    <w:p w14:paraId="029C80E9">
      <w:pPr>
        <w:spacing w:line="286" w:lineRule="auto"/>
        <w:rPr>
          <w:rFonts w:ascii="Arial"/>
          <w:sz w:val="21"/>
        </w:rPr>
      </w:pPr>
    </w:p>
    <w:p w14:paraId="79187804">
      <w:pPr>
        <w:spacing w:before="127"/>
        <w:ind w:left="3385" w:right="1355" w:hanging="1830"/>
        <w:rPr>
          <w:rFonts w:ascii="宋体" w:hAnsi="宋体" w:eastAsia="宋体" w:cs="宋体"/>
          <w:sz w:val="39"/>
          <w:szCs w:val="39"/>
        </w:rPr>
      </w:pPr>
      <w:r>
        <w:rPr>
          <w:rFonts w:ascii="宋体" w:hAnsi="宋体" w:eastAsia="宋体" w:cs="宋体"/>
          <w:b/>
          <w:bCs/>
          <w:spacing w:val="6"/>
          <w:sz w:val="39"/>
          <w:szCs w:val="39"/>
        </w:rPr>
        <w:t>关于做好2025年度全省职称评审</w:t>
      </w:r>
      <w:r>
        <w:rPr>
          <w:rFonts w:ascii="宋体" w:hAnsi="宋体" w:eastAsia="宋体" w:cs="宋体"/>
          <w:spacing w:val="9"/>
          <w:sz w:val="39"/>
          <w:szCs w:val="39"/>
        </w:rPr>
        <w:t xml:space="preserve"> </w:t>
      </w:r>
      <w:r>
        <w:rPr>
          <w:rFonts w:ascii="宋体" w:hAnsi="宋体" w:eastAsia="宋体" w:cs="宋体"/>
          <w:b/>
          <w:bCs/>
          <w:spacing w:val="-3"/>
          <w:sz w:val="39"/>
          <w:szCs w:val="39"/>
        </w:rPr>
        <w:t>工作的通知</w:t>
      </w:r>
      <w:bookmarkStart w:id="0" w:name="_GoBack"/>
      <w:bookmarkEnd w:id="0"/>
    </w:p>
    <w:p w14:paraId="1AECBD5E">
      <w:pPr>
        <w:spacing w:line="265" w:lineRule="auto"/>
        <w:rPr>
          <w:rFonts w:ascii="Arial"/>
          <w:sz w:val="21"/>
        </w:rPr>
      </w:pPr>
    </w:p>
    <w:p w14:paraId="034F3D4D">
      <w:pPr>
        <w:spacing w:line="265" w:lineRule="auto"/>
        <w:rPr>
          <w:rFonts w:ascii="Arial"/>
          <w:sz w:val="21"/>
        </w:rPr>
      </w:pPr>
    </w:p>
    <w:p w14:paraId="75B2A62C">
      <w:pPr>
        <w:pStyle w:val="2"/>
        <w:spacing w:before="91" w:line="336" w:lineRule="auto"/>
        <w:ind w:left="420" w:right="241"/>
        <w:rPr>
          <w:sz w:val="28"/>
          <w:szCs w:val="28"/>
        </w:rPr>
      </w:pPr>
      <w:r>
        <w:rPr>
          <w:spacing w:val="1"/>
          <w:sz w:val="28"/>
          <w:szCs w:val="28"/>
        </w:rPr>
        <w:t>各市人力资源和社会保障局，省直有关单位职称管理部门，有关</w:t>
      </w:r>
      <w:r>
        <w:rPr>
          <w:spacing w:val="12"/>
          <w:sz w:val="28"/>
          <w:szCs w:val="28"/>
        </w:rPr>
        <w:t xml:space="preserve"> </w:t>
      </w:r>
      <w:r>
        <w:rPr>
          <w:spacing w:val="-9"/>
          <w:sz w:val="28"/>
          <w:szCs w:val="28"/>
        </w:rPr>
        <w:t>企事业单位：</w:t>
      </w:r>
    </w:p>
    <w:p w14:paraId="2ECFBC27">
      <w:pPr>
        <w:pStyle w:val="2"/>
        <w:spacing w:before="2" w:line="340" w:lineRule="auto"/>
        <w:ind w:left="420" w:right="153" w:firstLine="599"/>
        <w:jc w:val="both"/>
        <w:rPr>
          <w:sz w:val="28"/>
          <w:szCs w:val="28"/>
        </w:rPr>
      </w:pPr>
      <w:r>
        <w:rPr>
          <w:sz w:val="28"/>
          <w:szCs w:val="28"/>
        </w:rPr>
        <w:t>为进一步全面深化职称制度改革，更好发挥职称评价导向和</w:t>
      </w:r>
      <w:r>
        <w:rPr>
          <w:spacing w:val="9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激励作用，持续推进我省专业技术人才队伍高素质和工作高水平</w:t>
      </w:r>
      <w:r>
        <w:rPr>
          <w:spacing w:val="9"/>
          <w:sz w:val="28"/>
          <w:szCs w:val="28"/>
        </w:rPr>
        <w:t xml:space="preserve"> </w:t>
      </w:r>
      <w:r>
        <w:rPr>
          <w:spacing w:val="4"/>
          <w:sz w:val="28"/>
          <w:szCs w:val="28"/>
        </w:rPr>
        <w:t>发展，现就做好2025年度全省职称评审工作有关事项通知如下。</w:t>
      </w:r>
    </w:p>
    <w:p w14:paraId="22940B5A">
      <w:pPr>
        <w:pStyle w:val="2"/>
        <w:spacing w:before="3" w:line="336" w:lineRule="auto"/>
        <w:ind w:left="420" w:right="232" w:firstLine="599"/>
        <w:jc w:val="both"/>
        <w:rPr>
          <w:sz w:val="28"/>
          <w:szCs w:val="28"/>
        </w:rPr>
      </w:pPr>
      <w:r>
        <w:rPr>
          <w:sz w:val="28"/>
          <w:szCs w:val="28"/>
        </w:rPr>
        <w:t>一、进一步规范专业技术人员职称初定工作。各市人力资源</w:t>
      </w:r>
      <w:r>
        <w:rPr>
          <w:spacing w:val="1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和社会保障局、省行业主管部门要根据《关于专</w:t>
      </w:r>
      <w:r>
        <w:rPr>
          <w:spacing w:val="1"/>
          <w:sz w:val="28"/>
          <w:szCs w:val="28"/>
        </w:rPr>
        <w:t>业技术人员职称</w:t>
      </w:r>
      <w:r>
        <w:rPr>
          <w:sz w:val="28"/>
          <w:szCs w:val="28"/>
        </w:rPr>
        <w:t xml:space="preserve"> </w:t>
      </w:r>
      <w:r>
        <w:rPr>
          <w:spacing w:val="10"/>
          <w:sz w:val="28"/>
          <w:szCs w:val="28"/>
        </w:rPr>
        <w:t>初定有关事项的通知》(晋人社厅发[2024]52号)要求，认</w:t>
      </w:r>
      <w:r>
        <w:rPr>
          <w:spacing w:val="9"/>
          <w:sz w:val="28"/>
          <w:szCs w:val="28"/>
        </w:rPr>
        <w:t>真研</w:t>
      </w:r>
      <w:r>
        <w:rPr>
          <w:sz w:val="28"/>
          <w:szCs w:val="28"/>
        </w:rPr>
        <w:t xml:space="preserve"> </w:t>
      </w:r>
      <w:r>
        <w:rPr>
          <w:spacing w:val="5"/>
          <w:sz w:val="28"/>
          <w:szCs w:val="28"/>
        </w:rPr>
        <w:t>究，列出本系列(专业)符合初定职称对应的学历</w:t>
      </w:r>
      <w:r>
        <w:rPr>
          <w:spacing w:val="4"/>
          <w:sz w:val="28"/>
          <w:szCs w:val="28"/>
        </w:rPr>
        <w:t>专业，2025年7</w:t>
      </w:r>
      <w:r>
        <w:rPr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月底前报省人力资源和社会保障厅，形成初定专业目录后由省人</w:t>
      </w:r>
      <w:r>
        <w:rPr>
          <w:spacing w:val="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力资源和社会保障厅向社会公布。各单位要按照职称评审管理权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限或人事管理权限，严格在初定专业目录范围内规范做好本单位</w:t>
      </w:r>
      <w:r>
        <w:rPr>
          <w:spacing w:val="6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专业技术人员职称初定工作。</w:t>
      </w:r>
    </w:p>
    <w:p w14:paraId="4081775C">
      <w:pPr>
        <w:pStyle w:val="2"/>
        <w:spacing w:before="50" w:line="335" w:lineRule="auto"/>
        <w:ind w:left="420" w:right="219" w:firstLine="599"/>
        <w:jc w:val="both"/>
        <w:rPr>
          <w:sz w:val="28"/>
          <w:szCs w:val="28"/>
        </w:rPr>
      </w:pPr>
      <w:r>
        <w:rPr>
          <w:spacing w:val="11"/>
          <w:sz w:val="28"/>
          <w:szCs w:val="28"/>
        </w:rPr>
        <w:t>博士研究生毕业后进入博士后科研工作(流动)站或博士后</w:t>
      </w:r>
      <w:r>
        <w:rPr>
          <w:spacing w:val="17"/>
          <w:sz w:val="28"/>
          <w:szCs w:val="28"/>
        </w:rPr>
        <w:t xml:space="preserve"> </w:t>
      </w:r>
      <w:r>
        <w:rPr>
          <w:spacing w:val="11"/>
          <w:sz w:val="28"/>
          <w:szCs w:val="28"/>
        </w:rPr>
        <w:t>创新实践基地全职从事博士后研究工作的，设站(基地)单位要</w:t>
      </w:r>
      <w:r>
        <w:rPr>
          <w:spacing w:val="1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及时按规定和程序初定中级职称。</w:t>
      </w:r>
    </w:p>
    <w:p w14:paraId="6FC5B121">
      <w:pPr>
        <w:spacing w:line="60" w:lineRule="exact"/>
      </w:pPr>
      <w:r>
        <w:rPr>
          <w:position w:val="-1"/>
        </w:rPr>
        <w:drawing>
          <wp:inline distT="0" distB="0" distL="0" distR="0">
            <wp:extent cx="5384800" cy="38100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384825" cy="38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C8A99D">
      <w:pPr>
        <w:spacing w:line="60" w:lineRule="exact"/>
        <w:sectPr>
          <w:footerReference r:id="rId5" w:type="default"/>
          <w:pgSz w:w="11910" w:h="16840"/>
          <w:pgMar w:top="1431" w:right="1786" w:bottom="1533" w:left="1579" w:header="0" w:footer="1193" w:gutter="0"/>
          <w:cols w:space="720" w:num="1"/>
        </w:sectPr>
      </w:pPr>
    </w:p>
    <w:p w14:paraId="3B0378C6">
      <w:pPr>
        <w:spacing w:line="465" w:lineRule="auto"/>
        <w:rPr>
          <w:rFonts w:ascii="Arial"/>
          <w:sz w:val="21"/>
        </w:rPr>
      </w:pPr>
    </w:p>
    <w:p w14:paraId="65DD7E22">
      <w:pPr>
        <w:pStyle w:val="2"/>
        <w:spacing w:before="100" w:line="321" w:lineRule="auto"/>
        <w:ind w:firstLine="639"/>
        <w:rPr>
          <w:sz w:val="31"/>
          <w:szCs w:val="31"/>
        </w:rPr>
      </w:pPr>
      <w:r>
        <w:rPr>
          <w:spacing w:val="9"/>
          <w:sz w:val="31"/>
          <w:szCs w:val="31"/>
        </w:rPr>
        <w:t>二、动态调整职称评审专业。畅通专业技术人才职业发展通</w:t>
      </w:r>
      <w:r>
        <w:rPr>
          <w:sz w:val="31"/>
          <w:szCs w:val="31"/>
        </w:rPr>
        <w:t xml:space="preserve"> </w:t>
      </w:r>
      <w:r>
        <w:rPr>
          <w:spacing w:val="9"/>
          <w:sz w:val="31"/>
          <w:szCs w:val="31"/>
        </w:rPr>
        <w:t>道，在工程系列增设网络安全和信息化专业，在公共法律服务系</w:t>
      </w:r>
      <w:r>
        <w:rPr>
          <w:spacing w:val="6"/>
          <w:sz w:val="31"/>
          <w:szCs w:val="31"/>
        </w:rPr>
        <w:t xml:space="preserve"> </w:t>
      </w:r>
      <w:r>
        <w:rPr>
          <w:spacing w:val="2"/>
          <w:sz w:val="31"/>
          <w:szCs w:val="31"/>
        </w:rPr>
        <w:t>列增设司法鉴定人专业，单独制定考评条件，单独开展评</w:t>
      </w:r>
      <w:r>
        <w:rPr>
          <w:spacing w:val="1"/>
          <w:sz w:val="31"/>
          <w:szCs w:val="31"/>
        </w:rPr>
        <w:t>审工作。</w:t>
      </w:r>
      <w:r>
        <w:rPr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优化山西省经济系列高级职称评审专业布局。</w:t>
      </w:r>
    </w:p>
    <w:p w14:paraId="2762CC86">
      <w:pPr>
        <w:pStyle w:val="2"/>
        <w:spacing w:before="248" w:line="342" w:lineRule="auto"/>
        <w:ind w:right="109" w:firstLine="639"/>
        <w:rPr>
          <w:sz w:val="26"/>
          <w:szCs w:val="26"/>
        </w:rPr>
      </w:pPr>
      <w:r>
        <w:rPr>
          <w:spacing w:val="9"/>
          <w:sz w:val="31"/>
          <w:szCs w:val="31"/>
        </w:rPr>
        <w:t>三、创新职称申报方式。探索实行高级职称</w:t>
      </w:r>
      <w:r>
        <w:rPr>
          <w:spacing w:val="8"/>
          <w:sz w:val="31"/>
          <w:szCs w:val="31"/>
        </w:rPr>
        <w:t>申报举荐制，全</w:t>
      </w:r>
      <w:r>
        <w:rPr>
          <w:sz w:val="31"/>
          <w:szCs w:val="31"/>
        </w:rPr>
        <w:t xml:space="preserve"> </w:t>
      </w:r>
      <w:r>
        <w:rPr>
          <w:spacing w:val="20"/>
          <w:sz w:val="31"/>
          <w:szCs w:val="31"/>
        </w:rPr>
        <w:t>省专精特新中小企业和制造业单项冠军企业内具有突出技术创</w:t>
      </w:r>
      <w:r>
        <w:rPr>
          <w:spacing w:val="17"/>
          <w:sz w:val="31"/>
          <w:szCs w:val="31"/>
        </w:rPr>
        <w:t xml:space="preserve"> </w:t>
      </w:r>
      <w:r>
        <w:rPr>
          <w:spacing w:val="9"/>
          <w:sz w:val="31"/>
          <w:szCs w:val="31"/>
        </w:rPr>
        <w:t>新能力、取得原创性科技成果以及作出重大贡献，符合破</w:t>
      </w:r>
      <w:r>
        <w:rPr>
          <w:spacing w:val="8"/>
          <w:sz w:val="31"/>
          <w:szCs w:val="31"/>
        </w:rPr>
        <w:t>格条件</w:t>
      </w:r>
      <w:r>
        <w:rPr>
          <w:sz w:val="31"/>
          <w:szCs w:val="31"/>
        </w:rPr>
        <w:t xml:space="preserve"> </w:t>
      </w:r>
      <w:r>
        <w:rPr>
          <w:spacing w:val="17"/>
          <w:sz w:val="31"/>
          <w:szCs w:val="31"/>
        </w:rPr>
        <w:t>的优秀工程技术人才，经企业董事长(或研发团队技术带头人)</w:t>
      </w:r>
      <w:r>
        <w:rPr>
          <w:spacing w:val="2"/>
          <w:sz w:val="31"/>
          <w:szCs w:val="31"/>
        </w:rPr>
        <w:t xml:space="preserve"> </w:t>
      </w:r>
      <w:r>
        <w:rPr>
          <w:spacing w:val="9"/>
          <w:sz w:val="31"/>
          <w:szCs w:val="31"/>
        </w:rPr>
        <w:t>署名举荐，可直接向工程系列各高级职称评审委员会申报评审高</w:t>
      </w:r>
      <w:r>
        <w:rPr>
          <w:spacing w:val="2"/>
          <w:sz w:val="31"/>
          <w:szCs w:val="31"/>
        </w:rPr>
        <w:t xml:space="preserve"> </w:t>
      </w:r>
      <w:r>
        <w:rPr>
          <w:spacing w:val="27"/>
          <w:sz w:val="26"/>
          <w:szCs w:val="26"/>
        </w:rPr>
        <w:t>级职称</w:t>
      </w:r>
      <w:r>
        <w:rPr>
          <w:spacing w:val="-65"/>
          <w:sz w:val="26"/>
          <w:szCs w:val="26"/>
        </w:rPr>
        <w:t xml:space="preserve"> </w:t>
      </w:r>
      <w:r>
        <w:rPr>
          <w:spacing w:val="27"/>
          <w:sz w:val="26"/>
          <w:szCs w:val="26"/>
        </w:rPr>
        <w:t>。</w:t>
      </w:r>
    </w:p>
    <w:p w14:paraId="2F5596E6">
      <w:pPr>
        <w:pStyle w:val="2"/>
        <w:spacing w:before="233" w:line="336" w:lineRule="auto"/>
        <w:ind w:right="110" w:firstLine="639"/>
        <w:rPr>
          <w:sz w:val="31"/>
          <w:szCs w:val="31"/>
        </w:rPr>
      </w:pPr>
      <w:r>
        <w:rPr>
          <w:spacing w:val="6"/>
          <w:sz w:val="31"/>
          <w:szCs w:val="31"/>
        </w:rPr>
        <w:t>四</w:t>
      </w:r>
      <w:r>
        <w:rPr>
          <w:spacing w:val="-73"/>
          <w:sz w:val="31"/>
          <w:szCs w:val="31"/>
        </w:rPr>
        <w:t xml:space="preserve"> </w:t>
      </w:r>
      <w:r>
        <w:rPr>
          <w:spacing w:val="6"/>
          <w:sz w:val="31"/>
          <w:szCs w:val="31"/>
        </w:rPr>
        <w:t>、进一步拓宽职称评审绿色通道。在我省就业</w:t>
      </w:r>
      <w:r>
        <w:rPr>
          <w:spacing w:val="5"/>
          <w:sz w:val="31"/>
          <w:szCs w:val="31"/>
        </w:rPr>
        <w:t>的港澳台专</w:t>
      </w:r>
      <w:r>
        <w:rPr>
          <w:sz w:val="31"/>
          <w:szCs w:val="31"/>
        </w:rPr>
        <w:t xml:space="preserve"> </w:t>
      </w:r>
      <w:r>
        <w:rPr>
          <w:spacing w:val="9"/>
          <w:sz w:val="31"/>
          <w:szCs w:val="31"/>
        </w:rPr>
        <w:t>业技术人员，以及持有外国人永久居留身份证或取得外国人来华</w:t>
      </w:r>
      <w:r>
        <w:rPr>
          <w:spacing w:val="1"/>
          <w:sz w:val="31"/>
          <w:szCs w:val="31"/>
        </w:rPr>
        <w:t xml:space="preserve"> </w:t>
      </w:r>
      <w:r>
        <w:rPr>
          <w:spacing w:val="20"/>
          <w:sz w:val="31"/>
          <w:szCs w:val="31"/>
        </w:rPr>
        <w:t>工作许可的外籍人员，可参加相应系列(专业)职称评审。</w:t>
      </w:r>
      <w:r>
        <w:rPr>
          <w:spacing w:val="19"/>
          <w:sz w:val="31"/>
          <w:szCs w:val="31"/>
        </w:rPr>
        <w:t>支持</w:t>
      </w:r>
      <w:r>
        <w:rPr>
          <w:sz w:val="31"/>
          <w:szCs w:val="31"/>
        </w:rPr>
        <w:t xml:space="preserve"> </w:t>
      </w:r>
      <w:r>
        <w:rPr>
          <w:spacing w:val="9"/>
          <w:sz w:val="31"/>
          <w:szCs w:val="31"/>
        </w:rPr>
        <w:t>高校选派的入企工科教师参评工程系列职称，符合条件的</w:t>
      </w:r>
      <w:r>
        <w:rPr>
          <w:spacing w:val="8"/>
          <w:sz w:val="31"/>
          <w:szCs w:val="31"/>
        </w:rPr>
        <w:t>工科教</w:t>
      </w:r>
      <w:r>
        <w:rPr>
          <w:sz w:val="31"/>
          <w:szCs w:val="31"/>
        </w:rPr>
        <w:t xml:space="preserve"> </w:t>
      </w:r>
      <w:r>
        <w:rPr>
          <w:spacing w:val="9"/>
          <w:sz w:val="31"/>
          <w:szCs w:val="31"/>
        </w:rPr>
        <w:t>师无需转评，直接跨系列申报评审高一级工程系列职称。从各类</w:t>
      </w:r>
      <w:r>
        <w:rPr>
          <w:sz w:val="31"/>
          <w:szCs w:val="31"/>
        </w:rPr>
        <w:t xml:space="preserve"> </w:t>
      </w:r>
      <w:r>
        <w:rPr>
          <w:spacing w:val="6"/>
          <w:sz w:val="31"/>
          <w:szCs w:val="31"/>
        </w:rPr>
        <w:t>企业流动到事业单位工作，同级职称任职时间可连续计算。</w:t>
      </w:r>
    </w:p>
    <w:p w14:paraId="56541EC5">
      <w:pPr>
        <w:pStyle w:val="2"/>
        <w:spacing w:before="232" w:line="334" w:lineRule="auto"/>
        <w:ind w:right="90" w:firstLine="639"/>
        <w:rPr>
          <w:sz w:val="31"/>
          <w:szCs w:val="31"/>
        </w:rPr>
      </w:pPr>
      <w:r>
        <w:rPr>
          <w:spacing w:val="10"/>
          <w:sz w:val="31"/>
          <w:szCs w:val="31"/>
        </w:rPr>
        <w:t>五、推动职称制度与人才培养和科技创新制</w:t>
      </w:r>
      <w:r>
        <w:rPr>
          <w:spacing w:val="9"/>
          <w:sz w:val="31"/>
          <w:szCs w:val="31"/>
        </w:rPr>
        <w:t>度有效衔接。参</w:t>
      </w:r>
      <w:r>
        <w:rPr>
          <w:sz w:val="31"/>
          <w:szCs w:val="31"/>
        </w:rPr>
        <w:t xml:space="preserve"> </w:t>
      </w:r>
      <w:r>
        <w:rPr>
          <w:spacing w:val="21"/>
          <w:sz w:val="31"/>
          <w:szCs w:val="31"/>
        </w:rPr>
        <w:t>加专业技术人才知识更新工程数字技术工程</w:t>
      </w:r>
      <w:r>
        <w:rPr>
          <w:spacing w:val="20"/>
          <w:sz w:val="31"/>
          <w:szCs w:val="31"/>
        </w:rPr>
        <w:t>师培育项目培训评</w:t>
      </w:r>
      <w:r>
        <w:rPr>
          <w:sz w:val="31"/>
          <w:szCs w:val="31"/>
        </w:rPr>
        <w:t xml:space="preserve"> </w:t>
      </w:r>
      <w:r>
        <w:rPr>
          <w:spacing w:val="9"/>
          <w:sz w:val="31"/>
          <w:szCs w:val="31"/>
        </w:rPr>
        <w:t>价的人员，取得高级数字技术工程师等级证书的可作为申报高级</w:t>
      </w:r>
      <w:r>
        <w:rPr>
          <w:sz w:val="31"/>
          <w:szCs w:val="31"/>
        </w:rPr>
        <w:t xml:space="preserve"> </w:t>
      </w:r>
      <w:r>
        <w:rPr>
          <w:spacing w:val="9"/>
          <w:sz w:val="31"/>
          <w:szCs w:val="31"/>
        </w:rPr>
        <w:t>工程师职称的重要业绩成果；取得初、中级数字技术工程师等级</w:t>
      </w:r>
      <w:r>
        <w:rPr>
          <w:sz w:val="31"/>
          <w:szCs w:val="31"/>
        </w:rPr>
        <w:t xml:space="preserve"> </w:t>
      </w:r>
      <w:r>
        <w:rPr>
          <w:spacing w:val="9"/>
          <w:sz w:val="31"/>
          <w:szCs w:val="31"/>
        </w:rPr>
        <w:t>证书的，可认定其具备初、中级工程师职称，并可作为申报高一</w:t>
      </w:r>
      <w:r>
        <w:rPr>
          <w:spacing w:val="2"/>
          <w:sz w:val="31"/>
          <w:szCs w:val="31"/>
        </w:rPr>
        <w:t xml:space="preserve"> </w:t>
      </w:r>
      <w:r>
        <w:rPr>
          <w:spacing w:val="9"/>
          <w:sz w:val="31"/>
          <w:szCs w:val="31"/>
        </w:rPr>
        <w:t>级职称的条件。根据国家有关文件精神，在各级各类涉及专利的</w:t>
      </w:r>
    </w:p>
    <w:p w14:paraId="2F712000">
      <w:pPr>
        <w:spacing w:line="334" w:lineRule="auto"/>
        <w:rPr>
          <w:sz w:val="31"/>
          <w:szCs w:val="31"/>
        </w:rPr>
        <w:sectPr>
          <w:footerReference r:id="rId6" w:type="default"/>
          <w:pgSz w:w="11910" w:h="16840"/>
          <w:pgMar w:top="1431" w:right="1384" w:bottom="1533" w:left="1480" w:header="0" w:footer="1195" w:gutter="0"/>
          <w:cols w:space="720" w:num="1"/>
        </w:sectPr>
      </w:pPr>
    </w:p>
    <w:p w14:paraId="4E6B1169">
      <w:pPr>
        <w:spacing w:line="421" w:lineRule="auto"/>
        <w:rPr>
          <w:rFonts w:ascii="Arial"/>
          <w:sz w:val="21"/>
        </w:rPr>
      </w:pPr>
    </w:p>
    <w:p w14:paraId="3302E178">
      <w:pPr>
        <w:pStyle w:val="2"/>
        <w:spacing w:before="101" w:line="355" w:lineRule="auto"/>
        <w:ind w:right="43"/>
        <w:rPr>
          <w:sz w:val="31"/>
          <w:szCs w:val="31"/>
        </w:rPr>
      </w:pPr>
      <w:r>
        <w:rPr>
          <w:spacing w:val="8"/>
          <w:sz w:val="31"/>
          <w:szCs w:val="31"/>
        </w:rPr>
        <w:t>人才评价、项目评审、职称评定等工作中不得直接将专利申请数</w:t>
      </w:r>
      <w:r>
        <w:rPr>
          <w:spacing w:val="14"/>
          <w:sz w:val="31"/>
          <w:szCs w:val="31"/>
        </w:rPr>
        <w:t xml:space="preserve"> </w:t>
      </w:r>
      <w:r>
        <w:rPr>
          <w:spacing w:val="7"/>
          <w:sz w:val="31"/>
          <w:szCs w:val="31"/>
        </w:rPr>
        <w:t>量作为主要条件，要注重专利应用和成果转化的经济社会</w:t>
      </w:r>
      <w:r>
        <w:rPr>
          <w:spacing w:val="6"/>
          <w:sz w:val="31"/>
          <w:szCs w:val="31"/>
        </w:rPr>
        <w:t>效益。</w:t>
      </w:r>
    </w:p>
    <w:p w14:paraId="6C1A301B">
      <w:pPr>
        <w:pStyle w:val="2"/>
        <w:spacing w:before="12" w:line="340" w:lineRule="auto"/>
        <w:ind w:right="20" w:firstLine="659"/>
        <w:rPr>
          <w:sz w:val="31"/>
          <w:szCs w:val="31"/>
        </w:rPr>
      </w:pPr>
      <w:r>
        <w:rPr>
          <w:spacing w:val="8"/>
          <w:sz w:val="31"/>
          <w:szCs w:val="31"/>
        </w:rPr>
        <w:t>六、严格职称委托评审程序。中央或外省驻晋国有企事业单</w:t>
      </w:r>
      <w:r>
        <w:rPr>
          <w:spacing w:val="12"/>
          <w:sz w:val="31"/>
          <w:szCs w:val="31"/>
        </w:rPr>
        <w:t xml:space="preserve"> </w:t>
      </w:r>
      <w:r>
        <w:rPr>
          <w:spacing w:val="9"/>
          <w:sz w:val="31"/>
          <w:szCs w:val="31"/>
        </w:rPr>
        <w:t>位专业技术人员如需在我省申报职称评审，可委托我省经核准备</w:t>
      </w:r>
      <w:r>
        <w:rPr>
          <w:spacing w:val="8"/>
          <w:sz w:val="31"/>
          <w:szCs w:val="31"/>
        </w:rPr>
        <w:t xml:space="preserve"> 案的评审委员会进行评审。其中，高级职称由中央驻晋单位总部</w:t>
      </w:r>
      <w:r>
        <w:rPr>
          <w:spacing w:val="2"/>
          <w:sz w:val="31"/>
          <w:szCs w:val="31"/>
        </w:rPr>
        <w:t xml:space="preserve"> </w:t>
      </w:r>
      <w:r>
        <w:rPr>
          <w:spacing w:val="20"/>
          <w:sz w:val="31"/>
          <w:szCs w:val="31"/>
        </w:rPr>
        <w:t>人力资源管理部门或外省驻晋单位的总部向省人力资源和社会</w:t>
      </w:r>
      <w:r>
        <w:rPr>
          <w:spacing w:val="8"/>
          <w:sz w:val="31"/>
          <w:szCs w:val="31"/>
        </w:rPr>
        <w:t xml:space="preserve"> </w:t>
      </w:r>
      <w:r>
        <w:rPr>
          <w:spacing w:val="9"/>
          <w:sz w:val="31"/>
          <w:szCs w:val="31"/>
        </w:rPr>
        <w:t>保障厅出具委托评审函，由省人力资源和社会保障厅向</w:t>
      </w:r>
      <w:r>
        <w:rPr>
          <w:spacing w:val="8"/>
          <w:sz w:val="31"/>
          <w:szCs w:val="31"/>
        </w:rPr>
        <w:t>相应评审</w:t>
      </w:r>
      <w:r>
        <w:rPr>
          <w:sz w:val="31"/>
          <w:szCs w:val="31"/>
        </w:rPr>
        <w:t xml:space="preserve"> </w:t>
      </w:r>
      <w:r>
        <w:rPr>
          <w:spacing w:val="7"/>
          <w:sz w:val="31"/>
          <w:szCs w:val="31"/>
        </w:rPr>
        <w:t>委员会推荐。中、初级职称按职称评审管理权限进行委托评</w:t>
      </w:r>
      <w:r>
        <w:rPr>
          <w:spacing w:val="6"/>
          <w:sz w:val="31"/>
          <w:szCs w:val="31"/>
        </w:rPr>
        <w:t>审。</w:t>
      </w:r>
      <w:r>
        <w:rPr>
          <w:sz w:val="31"/>
          <w:szCs w:val="31"/>
        </w:rPr>
        <w:t xml:space="preserve"> </w:t>
      </w:r>
      <w:r>
        <w:rPr>
          <w:spacing w:val="8"/>
          <w:sz w:val="31"/>
          <w:szCs w:val="31"/>
        </w:rPr>
        <w:t>外省驻晋民营企业、外资企业专业技术人员由参加我省社保所在</w:t>
      </w:r>
      <w:r>
        <w:rPr>
          <w:spacing w:val="18"/>
          <w:sz w:val="31"/>
          <w:szCs w:val="31"/>
        </w:rPr>
        <w:t xml:space="preserve"> </w:t>
      </w:r>
      <w:r>
        <w:rPr>
          <w:spacing w:val="7"/>
          <w:sz w:val="31"/>
          <w:szCs w:val="31"/>
        </w:rPr>
        <w:t>地人力资源和社会保障部门逐级推荐，不再</w:t>
      </w:r>
      <w:r>
        <w:rPr>
          <w:spacing w:val="6"/>
          <w:sz w:val="31"/>
          <w:szCs w:val="31"/>
        </w:rPr>
        <w:t>委托评审。</w:t>
      </w:r>
    </w:p>
    <w:p w14:paraId="2DB390C8">
      <w:pPr>
        <w:pStyle w:val="2"/>
        <w:spacing w:before="249" w:line="342" w:lineRule="auto"/>
        <w:ind w:firstLine="659"/>
        <w:rPr>
          <w:sz w:val="31"/>
          <w:szCs w:val="31"/>
        </w:rPr>
      </w:pPr>
      <w:r>
        <w:rPr>
          <w:spacing w:val="9"/>
          <w:sz w:val="31"/>
          <w:szCs w:val="31"/>
        </w:rPr>
        <w:t>七、规范职称评审结果审核确认和备案工作。职称评审结果</w:t>
      </w:r>
      <w:r>
        <w:rPr>
          <w:spacing w:val="7"/>
          <w:sz w:val="31"/>
          <w:szCs w:val="31"/>
        </w:rPr>
        <w:t xml:space="preserve"> </w:t>
      </w:r>
      <w:r>
        <w:rPr>
          <w:spacing w:val="8"/>
          <w:sz w:val="31"/>
          <w:szCs w:val="31"/>
        </w:rPr>
        <w:t>一般由人力资源和社会保障行政部门审核确认公布。下放至各市</w:t>
      </w:r>
      <w:r>
        <w:rPr>
          <w:spacing w:val="15"/>
          <w:sz w:val="31"/>
          <w:szCs w:val="31"/>
        </w:rPr>
        <w:t xml:space="preserve"> </w:t>
      </w:r>
      <w:r>
        <w:rPr>
          <w:spacing w:val="20"/>
          <w:sz w:val="31"/>
          <w:szCs w:val="31"/>
        </w:rPr>
        <w:t>的高级职称评审委员会(含各市自主评审三甲综合医院)的职称</w:t>
      </w:r>
      <w:r>
        <w:rPr>
          <w:spacing w:val="2"/>
          <w:sz w:val="31"/>
          <w:szCs w:val="31"/>
        </w:rPr>
        <w:t xml:space="preserve"> </w:t>
      </w:r>
      <w:r>
        <w:rPr>
          <w:spacing w:val="9"/>
          <w:sz w:val="31"/>
          <w:szCs w:val="31"/>
        </w:rPr>
        <w:t>评审结果，由各市人力资源和社会保障局审核确认公布。开展自</w:t>
      </w:r>
      <w:r>
        <w:rPr>
          <w:spacing w:val="6"/>
          <w:sz w:val="31"/>
          <w:szCs w:val="31"/>
        </w:rPr>
        <w:t xml:space="preserve"> </w:t>
      </w:r>
      <w:r>
        <w:rPr>
          <w:spacing w:val="20"/>
          <w:sz w:val="31"/>
          <w:szCs w:val="31"/>
        </w:rPr>
        <w:t>主评审单位的职称评审结果，报评审委员会核</w:t>
      </w:r>
      <w:r>
        <w:rPr>
          <w:spacing w:val="19"/>
          <w:sz w:val="31"/>
          <w:szCs w:val="31"/>
        </w:rPr>
        <w:t>准备案部门备案</w:t>
      </w:r>
      <w:r>
        <w:rPr>
          <w:sz w:val="31"/>
          <w:szCs w:val="31"/>
        </w:rPr>
        <w:t xml:space="preserve"> </w:t>
      </w:r>
      <w:r>
        <w:rPr>
          <w:spacing w:val="8"/>
          <w:sz w:val="31"/>
          <w:szCs w:val="31"/>
        </w:rPr>
        <w:t>后，由评审委员会组建单位审核确认公布。省行业主管部门核准</w:t>
      </w:r>
      <w:r>
        <w:rPr>
          <w:spacing w:val="13"/>
          <w:sz w:val="31"/>
          <w:szCs w:val="31"/>
        </w:rPr>
        <w:t xml:space="preserve"> </w:t>
      </w:r>
      <w:r>
        <w:rPr>
          <w:spacing w:val="8"/>
          <w:sz w:val="31"/>
          <w:szCs w:val="31"/>
        </w:rPr>
        <w:t>备案的中、初级职称评审委员会的职称评审结果，报评审委员会</w:t>
      </w:r>
      <w:r>
        <w:rPr>
          <w:spacing w:val="13"/>
          <w:sz w:val="31"/>
          <w:szCs w:val="31"/>
        </w:rPr>
        <w:t xml:space="preserve"> </w:t>
      </w:r>
      <w:r>
        <w:rPr>
          <w:spacing w:val="9"/>
          <w:sz w:val="31"/>
          <w:szCs w:val="31"/>
        </w:rPr>
        <w:t>核准备案部门备案后，由省行业主管部门或评审委员会组建单位</w:t>
      </w:r>
      <w:r>
        <w:rPr>
          <w:spacing w:val="6"/>
          <w:sz w:val="31"/>
          <w:szCs w:val="31"/>
        </w:rPr>
        <w:t xml:space="preserve"> </w:t>
      </w:r>
      <w:r>
        <w:rPr>
          <w:spacing w:val="-1"/>
          <w:sz w:val="31"/>
          <w:szCs w:val="31"/>
        </w:rPr>
        <w:t>审核确认公布。</w:t>
      </w:r>
    </w:p>
    <w:p w14:paraId="235B1D98">
      <w:pPr>
        <w:pStyle w:val="2"/>
        <w:spacing w:before="228" w:line="314" w:lineRule="auto"/>
        <w:ind w:right="17" w:firstLine="659"/>
        <w:rPr>
          <w:sz w:val="31"/>
          <w:szCs w:val="31"/>
        </w:rPr>
      </w:pPr>
      <w:r>
        <w:rPr>
          <w:spacing w:val="8"/>
          <w:sz w:val="31"/>
          <w:szCs w:val="31"/>
        </w:rPr>
        <w:t>八、严格职称申报“三公示”制度。用人单位须在单位显著</w:t>
      </w:r>
      <w:r>
        <w:rPr>
          <w:spacing w:val="16"/>
          <w:sz w:val="31"/>
          <w:szCs w:val="31"/>
        </w:rPr>
        <w:t xml:space="preserve"> </w:t>
      </w:r>
      <w:r>
        <w:rPr>
          <w:spacing w:val="7"/>
          <w:sz w:val="31"/>
          <w:szCs w:val="31"/>
        </w:rPr>
        <w:t>位置张榜或在单位内部网站对评审条件和程序、个人申报材料、</w:t>
      </w:r>
      <w:r>
        <w:rPr>
          <w:spacing w:val="17"/>
          <w:sz w:val="31"/>
          <w:szCs w:val="31"/>
        </w:rPr>
        <w:t xml:space="preserve"> </w:t>
      </w:r>
      <w:r>
        <w:rPr>
          <w:spacing w:val="19"/>
          <w:sz w:val="31"/>
          <w:szCs w:val="31"/>
        </w:rPr>
        <w:t>单位鉴定意见进行“三公示”,公示期不少于5个工作日。对未</w:t>
      </w:r>
    </w:p>
    <w:p w14:paraId="03130456">
      <w:pPr>
        <w:spacing w:line="314" w:lineRule="auto"/>
        <w:rPr>
          <w:sz w:val="31"/>
          <w:szCs w:val="31"/>
        </w:rPr>
        <w:sectPr>
          <w:footerReference r:id="rId7" w:type="default"/>
          <w:pgSz w:w="11910" w:h="16840"/>
          <w:pgMar w:top="1431" w:right="1467" w:bottom="1533" w:left="1480" w:header="0" w:footer="1195" w:gutter="0"/>
          <w:cols w:space="720" w:num="1"/>
        </w:sectPr>
      </w:pPr>
    </w:p>
    <w:p w14:paraId="585C26A7">
      <w:pPr>
        <w:spacing w:line="433" w:lineRule="auto"/>
        <w:rPr>
          <w:rFonts w:ascii="Arial"/>
          <w:sz w:val="21"/>
        </w:rPr>
      </w:pPr>
    </w:p>
    <w:p w14:paraId="2EEA4EFB">
      <w:pPr>
        <w:pStyle w:val="2"/>
        <w:spacing w:before="97" w:line="369" w:lineRule="auto"/>
        <w:ind w:right="100"/>
        <w:jc w:val="both"/>
        <w:rPr>
          <w:sz w:val="30"/>
          <w:szCs w:val="30"/>
        </w:rPr>
      </w:pPr>
      <w:r>
        <w:rPr>
          <w:spacing w:val="18"/>
          <w:sz w:val="30"/>
          <w:szCs w:val="30"/>
        </w:rPr>
        <w:t>按规定进行公示，公示内容不完整、不齐全，公示程序不符合规</w:t>
      </w:r>
      <w:r>
        <w:rPr>
          <w:spacing w:val="7"/>
          <w:sz w:val="30"/>
          <w:szCs w:val="30"/>
        </w:rPr>
        <w:t xml:space="preserve"> </w:t>
      </w:r>
      <w:r>
        <w:rPr>
          <w:spacing w:val="18"/>
          <w:sz w:val="30"/>
          <w:szCs w:val="30"/>
        </w:rPr>
        <w:t>定，公示有异议或投诉举报问题未及时调查核实的申报材料，主</w:t>
      </w:r>
      <w:r>
        <w:rPr>
          <w:spacing w:val="10"/>
          <w:sz w:val="30"/>
          <w:szCs w:val="30"/>
        </w:rPr>
        <w:t xml:space="preserve"> </w:t>
      </w:r>
      <w:r>
        <w:rPr>
          <w:spacing w:val="19"/>
          <w:sz w:val="30"/>
          <w:szCs w:val="30"/>
        </w:rPr>
        <w:t>管部门和各级评审委员会一律不得接收。对已审核和评审通过的</w:t>
      </w:r>
      <w:r>
        <w:rPr>
          <w:spacing w:val="6"/>
          <w:sz w:val="30"/>
          <w:szCs w:val="30"/>
        </w:rPr>
        <w:t xml:space="preserve"> </w:t>
      </w:r>
      <w:r>
        <w:rPr>
          <w:spacing w:val="18"/>
          <w:sz w:val="30"/>
          <w:szCs w:val="30"/>
        </w:rPr>
        <w:t>申报人，一经核实，未严格履行公示程序的</w:t>
      </w:r>
      <w:r>
        <w:rPr>
          <w:spacing w:val="17"/>
          <w:sz w:val="30"/>
          <w:szCs w:val="30"/>
        </w:rPr>
        <w:t>取消职称申报资格或</w:t>
      </w:r>
      <w:r>
        <w:rPr>
          <w:sz w:val="30"/>
          <w:szCs w:val="30"/>
        </w:rPr>
        <w:t xml:space="preserve"> </w:t>
      </w:r>
      <w:r>
        <w:rPr>
          <w:spacing w:val="16"/>
          <w:sz w:val="30"/>
          <w:szCs w:val="30"/>
        </w:rPr>
        <w:t>撤销职称。对用人单位存在的违规行为予以通报批评。</w:t>
      </w:r>
    </w:p>
    <w:p w14:paraId="507E4DFA">
      <w:pPr>
        <w:pStyle w:val="2"/>
        <w:spacing w:before="30" w:line="354" w:lineRule="auto"/>
        <w:ind w:firstLine="649"/>
        <w:rPr>
          <w:sz w:val="30"/>
          <w:szCs w:val="30"/>
        </w:rPr>
      </w:pPr>
      <w:r>
        <w:rPr>
          <w:spacing w:val="19"/>
          <w:sz w:val="30"/>
          <w:szCs w:val="30"/>
        </w:rPr>
        <w:t>九、各级人力资源和社会保障部门、省行业主管部门、各级</w:t>
      </w:r>
      <w:r>
        <w:rPr>
          <w:spacing w:val="7"/>
          <w:sz w:val="30"/>
          <w:szCs w:val="30"/>
        </w:rPr>
        <w:t xml:space="preserve"> </w:t>
      </w:r>
      <w:r>
        <w:rPr>
          <w:spacing w:val="24"/>
          <w:sz w:val="30"/>
          <w:szCs w:val="30"/>
        </w:rPr>
        <w:t>评审委员会要贯彻落实人社部《职称评审监管暂行办法》(人社</w:t>
      </w:r>
      <w:r>
        <w:rPr>
          <w:spacing w:val="9"/>
          <w:sz w:val="30"/>
          <w:szCs w:val="30"/>
        </w:rPr>
        <w:t xml:space="preserve"> </w:t>
      </w:r>
      <w:r>
        <w:rPr>
          <w:spacing w:val="15"/>
          <w:sz w:val="30"/>
          <w:szCs w:val="30"/>
        </w:rPr>
        <w:t>部发〔2024〕56号)要求，按照“谁授权、谁负责监管，谁主责、</w:t>
      </w:r>
      <w:r>
        <w:rPr>
          <w:spacing w:val="9"/>
          <w:sz w:val="30"/>
          <w:szCs w:val="30"/>
        </w:rPr>
        <w:t xml:space="preserve"> </w:t>
      </w:r>
      <w:r>
        <w:rPr>
          <w:spacing w:val="19"/>
          <w:sz w:val="30"/>
          <w:szCs w:val="30"/>
        </w:rPr>
        <w:t>谁接受监督”的原则，切实履行职称评审监管主体责任，对职称</w:t>
      </w:r>
      <w:r>
        <w:rPr>
          <w:spacing w:val="9"/>
          <w:sz w:val="30"/>
          <w:szCs w:val="30"/>
        </w:rPr>
        <w:t xml:space="preserve"> </w:t>
      </w:r>
      <w:r>
        <w:rPr>
          <w:spacing w:val="17"/>
          <w:sz w:val="30"/>
          <w:szCs w:val="30"/>
        </w:rPr>
        <w:t>评审组织实施中的申报人、评审专家、职称评</w:t>
      </w:r>
      <w:r>
        <w:rPr>
          <w:spacing w:val="16"/>
          <w:sz w:val="30"/>
          <w:szCs w:val="30"/>
        </w:rPr>
        <w:t>审相关工作人员、</w:t>
      </w:r>
      <w:r>
        <w:rPr>
          <w:sz w:val="30"/>
          <w:szCs w:val="30"/>
        </w:rPr>
        <w:t xml:space="preserve">  </w:t>
      </w:r>
      <w:r>
        <w:rPr>
          <w:spacing w:val="19"/>
          <w:sz w:val="30"/>
          <w:szCs w:val="30"/>
        </w:rPr>
        <w:t>用人单位和主管部门开展全覆盖监管。要聚焦申报材料</w:t>
      </w:r>
      <w:r>
        <w:rPr>
          <w:spacing w:val="18"/>
          <w:sz w:val="30"/>
          <w:szCs w:val="30"/>
        </w:rPr>
        <w:t>审核、评</w:t>
      </w:r>
      <w:r>
        <w:rPr>
          <w:sz w:val="30"/>
          <w:szCs w:val="30"/>
        </w:rPr>
        <w:t xml:space="preserve"> </w:t>
      </w:r>
      <w:r>
        <w:rPr>
          <w:spacing w:val="19"/>
          <w:sz w:val="30"/>
          <w:szCs w:val="30"/>
        </w:rPr>
        <w:t>审专家选取、面试答辩、综合评议等重点环节，对职称评审全过</w:t>
      </w:r>
      <w:r>
        <w:rPr>
          <w:spacing w:val="1"/>
          <w:sz w:val="30"/>
          <w:szCs w:val="30"/>
        </w:rPr>
        <w:t xml:space="preserve"> </w:t>
      </w:r>
      <w:r>
        <w:rPr>
          <w:spacing w:val="19"/>
          <w:sz w:val="30"/>
          <w:szCs w:val="30"/>
        </w:rPr>
        <w:t>程实施监管，特别是对重点行业、重点领域、重点单位或易发生</w:t>
      </w:r>
      <w:r>
        <w:rPr>
          <w:spacing w:val="1"/>
          <w:sz w:val="30"/>
          <w:szCs w:val="30"/>
        </w:rPr>
        <w:t xml:space="preserve"> </w:t>
      </w:r>
      <w:r>
        <w:rPr>
          <w:spacing w:val="17"/>
          <w:sz w:val="30"/>
          <w:szCs w:val="30"/>
        </w:rPr>
        <w:t>风险的评审委员会采取巡查、互查、抽查等形</w:t>
      </w:r>
      <w:r>
        <w:rPr>
          <w:spacing w:val="16"/>
          <w:sz w:val="30"/>
          <w:szCs w:val="30"/>
        </w:rPr>
        <w:t>式进行重点监管，</w:t>
      </w:r>
      <w:r>
        <w:rPr>
          <w:sz w:val="30"/>
          <w:szCs w:val="30"/>
        </w:rPr>
        <w:t xml:space="preserve">  </w:t>
      </w:r>
      <w:r>
        <w:rPr>
          <w:spacing w:val="16"/>
          <w:sz w:val="30"/>
          <w:szCs w:val="30"/>
        </w:rPr>
        <w:t>切实营造公平公正、廉洁自律、风清气正的职称评审氛围。</w:t>
      </w:r>
    </w:p>
    <w:p w14:paraId="43B5F84A">
      <w:pPr>
        <w:pStyle w:val="2"/>
        <w:spacing w:before="240" w:line="320" w:lineRule="auto"/>
        <w:ind w:right="110" w:firstLine="649"/>
        <w:rPr>
          <w:sz w:val="30"/>
          <w:szCs w:val="30"/>
        </w:rPr>
      </w:pPr>
      <w:r>
        <w:rPr>
          <w:spacing w:val="16"/>
          <w:sz w:val="30"/>
          <w:szCs w:val="30"/>
        </w:rPr>
        <w:t>十、继续完善“山西省专业技术人才综合服务平台”功能，</w:t>
      </w:r>
      <w:r>
        <w:rPr>
          <w:spacing w:val="3"/>
          <w:sz w:val="30"/>
          <w:szCs w:val="30"/>
        </w:rPr>
        <w:t xml:space="preserve"> </w:t>
      </w:r>
      <w:r>
        <w:rPr>
          <w:spacing w:val="19"/>
          <w:sz w:val="30"/>
          <w:szCs w:val="30"/>
        </w:rPr>
        <w:t>持续推进职称评审信息化建设，在开展试点的基础上，</w:t>
      </w:r>
      <w:r>
        <w:rPr>
          <w:spacing w:val="18"/>
          <w:sz w:val="30"/>
          <w:szCs w:val="30"/>
        </w:rPr>
        <w:t>进一步扩</w:t>
      </w:r>
      <w:r>
        <w:rPr>
          <w:sz w:val="30"/>
          <w:szCs w:val="30"/>
        </w:rPr>
        <w:t xml:space="preserve"> </w:t>
      </w:r>
      <w:r>
        <w:rPr>
          <w:spacing w:val="17"/>
          <w:sz w:val="30"/>
          <w:szCs w:val="30"/>
        </w:rPr>
        <w:t>大使用范围，逐步健全规范全省统一的职称评</w:t>
      </w:r>
      <w:r>
        <w:rPr>
          <w:spacing w:val="16"/>
          <w:sz w:val="30"/>
          <w:szCs w:val="30"/>
        </w:rPr>
        <w:t>审信息服务体系。</w:t>
      </w:r>
    </w:p>
    <w:p w14:paraId="22868990">
      <w:pPr>
        <w:pStyle w:val="2"/>
        <w:spacing w:before="242" w:line="332" w:lineRule="auto"/>
        <w:ind w:right="89" w:firstLine="649"/>
        <w:rPr>
          <w:sz w:val="30"/>
          <w:szCs w:val="30"/>
        </w:rPr>
      </w:pPr>
      <w:r>
        <w:rPr>
          <w:spacing w:val="16"/>
          <w:sz w:val="30"/>
          <w:szCs w:val="30"/>
        </w:rPr>
        <w:t>十</w:t>
      </w:r>
      <w:r>
        <w:rPr>
          <w:spacing w:val="-66"/>
          <w:sz w:val="30"/>
          <w:szCs w:val="30"/>
        </w:rPr>
        <w:t xml:space="preserve"> </w:t>
      </w:r>
      <w:r>
        <w:rPr>
          <w:spacing w:val="16"/>
          <w:sz w:val="30"/>
          <w:szCs w:val="30"/>
        </w:rPr>
        <w:t>一、各级人力资源和社会保障部门、各级评审委员会、各</w:t>
      </w:r>
      <w:r>
        <w:rPr>
          <w:sz w:val="30"/>
          <w:szCs w:val="30"/>
        </w:rPr>
        <w:t xml:space="preserve"> </w:t>
      </w:r>
      <w:r>
        <w:rPr>
          <w:spacing w:val="19"/>
          <w:sz w:val="30"/>
          <w:szCs w:val="30"/>
        </w:rPr>
        <w:t>有关单位要加大职称政策宣传解读力度，积极做好答疑解惑，及</w:t>
      </w:r>
      <w:r>
        <w:rPr>
          <w:sz w:val="30"/>
          <w:szCs w:val="30"/>
        </w:rPr>
        <w:t xml:space="preserve"> </w:t>
      </w:r>
      <w:r>
        <w:rPr>
          <w:spacing w:val="19"/>
          <w:sz w:val="30"/>
          <w:szCs w:val="30"/>
        </w:rPr>
        <w:t>时回应社会关切，扩大职称政策的宣传面，提高职称政策</w:t>
      </w:r>
      <w:r>
        <w:rPr>
          <w:spacing w:val="18"/>
          <w:sz w:val="30"/>
          <w:szCs w:val="30"/>
        </w:rPr>
        <w:t>的知晓</w:t>
      </w:r>
      <w:r>
        <w:rPr>
          <w:sz w:val="30"/>
          <w:szCs w:val="30"/>
        </w:rPr>
        <w:t xml:space="preserve"> </w:t>
      </w:r>
      <w:r>
        <w:rPr>
          <w:spacing w:val="6"/>
          <w:sz w:val="30"/>
          <w:szCs w:val="30"/>
        </w:rPr>
        <w:t>度和执行力。</w:t>
      </w:r>
    </w:p>
    <w:p w14:paraId="66C7D167">
      <w:pPr>
        <w:spacing w:line="332" w:lineRule="auto"/>
        <w:rPr>
          <w:sz w:val="30"/>
          <w:szCs w:val="30"/>
        </w:rPr>
        <w:sectPr>
          <w:footerReference r:id="rId8" w:type="default"/>
          <w:pgSz w:w="11910" w:h="16840"/>
          <w:pgMar w:top="1431" w:right="1389" w:bottom="1567" w:left="1480" w:header="0" w:footer="1178" w:gutter="0"/>
          <w:cols w:space="720" w:num="1"/>
        </w:sectPr>
      </w:pPr>
    </w:p>
    <w:p w14:paraId="351C7CB2">
      <w:pPr>
        <w:spacing w:line="432" w:lineRule="auto"/>
        <w:rPr>
          <w:rFonts w:ascii="Arial"/>
          <w:sz w:val="21"/>
        </w:rPr>
      </w:pPr>
    </w:p>
    <w:p w14:paraId="4C585BA8">
      <w:pPr>
        <w:pStyle w:val="2"/>
        <w:spacing w:before="101" w:line="357" w:lineRule="auto"/>
        <w:ind w:firstLine="659"/>
        <w:jc w:val="both"/>
        <w:rPr>
          <w:sz w:val="31"/>
          <w:szCs w:val="31"/>
        </w:rPr>
      </w:pPr>
      <w:r>
        <w:rPr>
          <w:spacing w:val="20"/>
          <w:sz w:val="31"/>
          <w:szCs w:val="31"/>
        </w:rPr>
        <w:t>十二、各市、各部门(单位)要切实加强领导，精心组织实</w:t>
      </w:r>
      <w:r>
        <w:rPr>
          <w:spacing w:val="7"/>
          <w:sz w:val="31"/>
          <w:szCs w:val="31"/>
        </w:rPr>
        <w:t xml:space="preserve"> </w:t>
      </w:r>
      <w:r>
        <w:rPr>
          <w:spacing w:val="9"/>
          <w:sz w:val="31"/>
          <w:szCs w:val="31"/>
        </w:rPr>
        <w:t>施，主动接受纪检监察部门和社会各界监督，严格在时间节点前</w:t>
      </w:r>
      <w:r>
        <w:rPr>
          <w:sz w:val="31"/>
          <w:szCs w:val="31"/>
        </w:rPr>
        <w:t xml:space="preserve"> </w:t>
      </w:r>
      <w:r>
        <w:rPr>
          <w:spacing w:val="6"/>
          <w:sz w:val="31"/>
          <w:szCs w:val="31"/>
        </w:rPr>
        <w:t>完成各项任务，确保今年职称评审工作顺利完成。</w:t>
      </w:r>
    </w:p>
    <w:p w14:paraId="548CF1A4">
      <w:pPr>
        <w:spacing w:line="284" w:lineRule="auto"/>
        <w:rPr>
          <w:rFonts w:ascii="Arial"/>
          <w:sz w:val="21"/>
        </w:rPr>
      </w:pPr>
    </w:p>
    <w:p w14:paraId="2029B805">
      <w:pPr>
        <w:spacing w:line="284" w:lineRule="auto"/>
        <w:rPr>
          <w:rFonts w:ascii="Arial"/>
          <w:sz w:val="21"/>
        </w:rPr>
      </w:pPr>
    </w:p>
    <w:p w14:paraId="6D977D14">
      <w:pPr>
        <w:spacing w:line="284" w:lineRule="auto"/>
        <w:rPr>
          <w:rFonts w:ascii="Arial"/>
          <w:sz w:val="21"/>
        </w:rPr>
      </w:pPr>
    </w:p>
    <w:p w14:paraId="58E695A5">
      <w:pPr>
        <w:spacing w:line="285" w:lineRule="auto"/>
        <w:rPr>
          <w:rFonts w:ascii="Arial"/>
          <w:sz w:val="21"/>
        </w:rPr>
      </w:pPr>
    </w:p>
    <w:p w14:paraId="2453FCFC">
      <w:pPr>
        <w:spacing w:line="285" w:lineRule="auto"/>
        <w:rPr>
          <w:rFonts w:ascii="Arial"/>
          <w:sz w:val="21"/>
        </w:rPr>
      </w:pPr>
    </w:p>
    <w:p w14:paraId="5B1EBC6E">
      <w:pPr>
        <w:pStyle w:val="2"/>
        <w:spacing w:before="101" w:line="221" w:lineRule="auto"/>
        <w:ind w:left="4329"/>
        <w:rPr>
          <w:sz w:val="31"/>
          <w:szCs w:val="31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3270250</wp:posOffset>
            </wp:positionH>
            <wp:positionV relativeFrom="paragraph">
              <wp:posOffset>-645160</wp:posOffset>
            </wp:positionV>
            <wp:extent cx="1555750" cy="1543050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55678" cy="15430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6"/>
          <w:sz w:val="31"/>
          <w:szCs w:val="31"/>
        </w:rPr>
        <w:t>山西省人力资源和社会保障厅</w:t>
      </w:r>
    </w:p>
    <w:p w14:paraId="598F087C">
      <w:pPr>
        <w:pStyle w:val="2"/>
        <w:spacing w:before="320" w:line="222" w:lineRule="auto"/>
        <w:ind w:left="5279"/>
        <w:rPr>
          <w:sz w:val="27"/>
          <w:szCs w:val="27"/>
        </w:rPr>
      </w:pPr>
      <w:r>
        <w:rPr>
          <w:spacing w:val="-16"/>
          <w:sz w:val="27"/>
          <w:szCs w:val="27"/>
        </w:rPr>
        <w:t>2</w:t>
      </w:r>
      <w:r>
        <w:rPr>
          <w:spacing w:val="-33"/>
          <w:sz w:val="27"/>
          <w:szCs w:val="27"/>
        </w:rPr>
        <w:t xml:space="preserve"> </w:t>
      </w:r>
      <w:r>
        <w:rPr>
          <w:spacing w:val="-16"/>
          <w:sz w:val="27"/>
          <w:szCs w:val="27"/>
        </w:rPr>
        <w:t>0</w:t>
      </w:r>
      <w:r>
        <w:rPr>
          <w:spacing w:val="-35"/>
          <w:sz w:val="27"/>
          <w:szCs w:val="27"/>
        </w:rPr>
        <w:t xml:space="preserve"> </w:t>
      </w:r>
      <w:r>
        <w:rPr>
          <w:spacing w:val="-16"/>
          <w:sz w:val="27"/>
          <w:szCs w:val="27"/>
        </w:rPr>
        <w:t>2</w:t>
      </w:r>
      <w:r>
        <w:rPr>
          <w:spacing w:val="-34"/>
          <w:sz w:val="27"/>
          <w:szCs w:val="27"/>
        </w:rPr>
        <w:t xml:space="preserve"> </w:t>
      </w:r>
      <w:r>
        <w:rPr>
          <w:spacing w:val="-16"/>
          <w:sz w:val="27"/>
          <w:szCs w:val="27"/>
        </w:rPr>
        <w:t>5</w:t>
      </w:r>
      <w:r>
        <w:rPr>
          <w:spacing w:val="-24"/>
          <w:sz w:val="27"/>
          <w:szCs w:val="27"/>
        </w:rPr>
        <w:t xml:space="preserve"> </w:t>
      </w:r>
      <w:r>
        <w:rPr>
          <w:spacing w:val="-16"/>
          <w:sz w:val="27"/>
          <w:szCs w:val="27"/>
        </w:rPr>
        <w:t>年</w:t>
      </w:r>
      <w:r>
        <w:rPr>
          <w:spacing w:val="-33"/>
          <w:sz w:val="27"/>
          <w:szCs w:val="27"/>
        </w:rPr>
        <w:t xml:space="preserve"> </w:t>
      </w:r>
      <w:r>
        <w:rPr>
          <w:spacing w:val="-16"/>
          <w:sz w:val="27"/>
          <w:szCs w:val="27"/>
        </w:rPr>
        <w:t>7 月</w:t>
      </w:r>
      <w:r>
        <w:rPr>
          <w:spacing w:val="-32"/>
          <w:sz w:val="27"/>
          <w:szCs w:val="27"/>
        </w:rPr>
        <w:t xml:space="preserve"> </w:t>
      </w:r>
      <w:r>
        <w:rPr>
          <w:spacing w:val="-16"/>
          <w:sz w:val="27"/>
          <w:szCs w:val="27"/>
        </w:rPr>
        <w:t>7</w:t>
      </w:r>
      <w:r>
        <w:rPr>
          <w:spacing w:val="27"/>
          <w:sz w:val="27"/>
          <w:szCs w:val="27"/>
        </w:rPr>
        <w:t xml:space="preserve"> </w:t>
      </w:r>
      <w:r>
        <w:rPr>
          <w:spacing w:val="-16"/>
          <w:sz w:val="27"/>
          <w:szCs w:val="27"/>
        </w:rPr>
        <w:t>日</w:t>
      </w:r>
    </w:p>
    <w:p w14:paraId="0B028DEA">
      <w:pPr>
        <w:spacing w:line="298" w:lineRule="auto"/>
        <w:rPr>
          <w:rFonts w:ascii="Arial"/>
          <w:sz w:val="21"/>
        </w:rPr>
      </w:pPr>
    </w:p>
    <w:p w14:paraId="640BB67E">
      <w:pPr>
        <w:spacing w:line="299" w:lineRule="auto"/>
        <w:rPr>
          <w:rFonts w:ascii="Arial"/>
          <w:sz w:val="21"/>
        </w:rPr>
      </w:pPr>
    </w:p>
    <w:p w14:paraId="57726E47">
      <w:pPr>
        <w:pStyle w:val="2"/>
        <w:spacing w:before="101" w:line="222" w:lineRule="auto"/>
        <w:ind w:left="784"/>
        <w:rPr>
          <w:sz w:val="31"/>
          <w:szCs w:val="31"/>
        </w:rPr>
        <w:sectPr>
          <w:footerReference r:id="rId9" w:type="default"/>
          <w:pgSz w:w="11910" w:h="16840"/>
          <w:pgMar w:top="1431" w:right="1491" w:bottom="1543" w:left="1480" w:header="0" w:footer="1193" w:gutter="0"/>
          <w:cols w:space="720" w:num="1"/>
        </w:sectPr>
      </w:pPr>
      <w:r>
        <w:rPr>
          <w:b/>
          <w:bCs/>
          <w:spacing w:val="15"/>
          <w:sz w:val="31"/>
          <w:szCs w:val="31"/>
        </w:rPr>
        <w:t>(此件主动公开)</w:t>
      </w:r>
    </w:p>
    <w:p w14:paraId="629AAE04">
      <w:pPr>
        <w:spacing w:before="107" w:line="219" w:lineRule="auto"/>
        <w:jc w:val="both"/>
        <w:rPr>
          <w:rFonts w:ascii="宋体" w:hAnsi="宋体" w:eastAsia="宋体" w:cs="宋体"/>
          <w:sz w:val="33"/>
          <w:szCs w:val="33"/>
        </w:rPr>
      </w:pPr>
    </w:p>
    <w:sectPr>
      <w:footerReference r:id="rId10" w:type="default"/>
      <w:pgSz w:w="11910" w:h="16840"/>
      <w:pgMar w:top="1431" w:right="1405" w:bottom="400" w:left="158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54FBA3">
    <w:pPr>
      <w:spacing w:before="1" w:line="233" w:lineRule="auto"/>
      <w:ind w:left="179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spacing w:val="-3"/>
        <w:sz w:val="26"/>
        <w:szCs w:val="26"/>
      </w:rPr>
      <w:t>—4—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6F72D2">
    <w:pPr>
      <w:spacing w:line="232" w:lineRule="auto"/>
      <w:ind w:left="8009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spacing w:val="-3"/>
        <w:sz w:val="26"/>
        <w:szCs w:val="26"/>
      </w:rPr>
      <w:t>—5—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A3304E">
    <w:pPr>
      <w:spacing w:line="232" w:lineRule="auto"/>
      <w:ind w:left="279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spacing w:val="-3"/>
        <w:sz w:val="26"/>
        <w:szCs w:val="26"/>
      </w:rPr>
      <w:t>—6—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98FD6B">
    <w:pPr>
      <w:spacing w:line="233" w:lineRule="auto"/>
      <w:ind w:left="8009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21"/>
        <w:w w:val="98"/>
        <w:sz w:val="30"/>
        <w:szCs w:val="30"/>
      </w:rPr>
      <w:t>—7—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DA3765">
    <w:pPr>
      <w:spacing w:before="1" w:line="232" w:lineRule="auto"/>
      <w:ind w:left="283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b/>
        <w:bCs/>
        <w:spacing w:val="-13"/>
        <w:sz w:val="27"/>
        <w:szCs w:val="27"/>
      </w:rPr>
      <w:t>—8—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20A930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1896486"/>
    <w:rsid w:val="1F3C63CC"/>
    <w:rsid w:val="39EA443D"/>
    <w:rsid w:val="4C850D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image" Target="media/image3.png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2276</Words>
  <Characters>2301</Characters>
  <TotalTime>4</TotalTime>
  <ScaleCrop>false</ScaleCrop>
  <LinksUpToDate>false</LinksUpToDate>
  <CharactersWithSpaces>2385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2025-07-24T11:46:00Z</dcterms:created>
  <dc:creator>Administrator</dc:creator>
  <cp:lastModifiedBy>李小军</cp:lastModifiedBy>
  <dcterms:modified xsi:type="dcterms:W3CDTF">2025-07-24T09:52:38Z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2025-07-24T11:46:08Z</vt:filetime>
  </property>
  <property fmtid="{D5CDD505-2E9C-101B-9397-08002B2CF9AE}" pid="4" name="UsrData">
    <vt:lpwstr>6881ac7c12ad33001fcef2a0wl</vt:lpwstr>
  </property>
  <property fmtid="{D5CDD505-2E9C-101B-9397-08002B2CF9AE}" pid="5" name="KSOTemplateDocerSaveRecord">
    <vt:lpwstr>eyJoZGlkIjoiODk1MjE5OWE5NjQxOGUxZmViZmJiYWRhMzg3NWFhZDgiLCJ1c2VySWQiOiI2MjY2NDg0ODYifQ==</vt:lpwstr>
  </property>
  <property fmtid="{D5CDD505-2E9C-101B-9397-08002B2CF9AE}" pid="6" name="KSOProductBuildVer">
    <vt:lpwstr>2052-12.1.0.21915</vt:lpwstr>
  </property>
  <property fmtid="{D5CDD505-2E9C-101B-9397-08002B2CF9AE}" pid="7" name="ICV">
    <vt:lpwstr>0E692A5955C145CCBFE531414F1BAED3_12</vt:lpwstr>
  </property>
</Properties>
</file>