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rPr>
          <w:rFonts w:ascii="PMingLiU"/>
          <w:sz w:val="24"/>
        </w:rPr>
        <w:sectPr>
          <w:pgSz w:w="16840" w:h="11910" w:orient="landscape"/>
          <w:pgMar w:top="1100" w:right="820" w:bottom="280" w:left="960" w:header="720" w:footer="720" w:gutter="0"/>
        </w:sectPr>
      </w:pPr>
    </w:p>
    <w:p>
      <w:pPr>
        <w:pStyle w:val="3"/>
        <w:rPr>
          <w:rFonts w:ascii="PMingLiU"/>
          <w:sz w:val="24"/>
        </w:rPr>
      </w:pPr>
    </w:p>
    <w:p>
      <w:pPr>
        <w:pStyle w:val="3"/>
        <w:spacing w:before="6"/>
        <w:rPr>
          <w:rFonts w:ascii="PMingLiU"/>
          <w:sz w:val="27"/>
        </w:rPr>
      </w:pPr>
    </w:p>
    <w:p>
      <w:pPr>
        <w:spacing w:before="0"/>
        <w:ind w:left="167" w:right="0" w:firstLine="0"/>
        <w:jc w:val="left"/>
        <w:rPr>
          <w:rFonts w:hint="eastAsia" w:ascii="宋体" w:eastAsia="宋体"/>
          <w:sz w:val="24"/>
        </w:rPr>
      </w:pPr>
      <w:r>
        <w:rPr>
          <w:rFonts w:hint="eastAsia" w:ascii="宋体" w:eastAsia="宋体"/>
          <w:sz w:val="24"/>
        </w:rPr>
        <w:t>单位（盖章）：长治市交通运输局</w:t>
      </w:r>
    </w:p>
    <w:p>
      <w:pPr>
        <w:pStyle w:val="2"/>
      </w:pPr>
      <w:r>
        <w:br w:type="column"/>
      </w:r>
      <w:r>
        <w:t>行政执法事项清单</w:t>
      </w:r>
    </w:p>
    <w:p>
      <w:pPr>
        <w:spacing w:after="0"/>
        <w:sectPr>
          <w:type w:val="continuous"/>
          <w:pgSz w:w="16840" w:h="11910" w:orient="landscape"/>
          <w:pgMar w:top="1600" w:right="820" w:bottom="280" w:left="960" w:header="720" w:footer="720" w:gutter="0"/>
          <w:cols w:equalWidth="0" w:num="2">
            <w:col w:w="3808" w:space="1714"/>
            <w:col w:w="9538"/>
          </w:cols>
        </w:sectPr>
      </w:pPr>
    </w:p>
    <w:p>
      <w:pPr>
        <w:pStyle w:val="3"/>
        <w:spacing w:before="13"/>
        <w:rPr>
          <w:rFonts w:ascii="PMingLiU"/>
          <w:sz w:val="5"/>
        </w:rPr>
      </w:pPr>
      <w:r>
        <mc:AlternateContent>
          <mc:Choice Requires="wps">
            <w:drawing>
              <wp:anchor distT="0" distB="0" distL="114300" distR="114300" simplePos="0" relativeHeight="3072" behindDoc="0" locked="0" layoutInCell="1" allowOverlap="1">
                <wp:simplePos x="0" y="0"/>
                <wp:positionH relativeFrom="page">
                  <wp:posOffset>423545</wp:posOffset>
                </wp:positionH>
                <wp:positionV relativeFrom="page">
                  <wp:posOffset>6123940</wp:posOffset>
                </wp:positionV>
                <wp:extent cx="166370" cy="533400"/>
                <wp:effectExtent l="0" t="0" r="0" b="0"/>
                <wp:wrapNone/>
                <wp:docPr id="84" name="文本框 65"/>
                <wp:cNvGraphicFramePr/>
                <a:graphic xmlns:a="http://schemas.openxmlformats.org/drawingml/2006/main">
                  <a:graphicData uri="http://schemas.microsoft.com/office/word/2010/wordprocessingShape">
                    <wps:wsp>
                      <wps:cNvSpPr txBox="1"/>
                      <wps:spPr>
                        <a:xfrm>
                          <a:off x="0" y="0"/>
                          <a:ext cx="166370" cy="533400"/>
                        </a:xfrm>
                        <a:prstGeom prst="rect">
                          <a:avLst/>
                        </a:prstGeom>
                        <a:noFill/>
                        <a:ln w="9525">
                          <a:noFill/>
                        </a:ln>
                      </wps:spPr>
                      <wps:txbx>
                        <w:txbxContent>
                          <w:p>
                            <w:pPr>
                              <w:spacing w:before="11"/>
                              <w:ind w:left="20" w:right="0" w:firstLine="0"/>
                              <w:jc w:val="left"/>
                              <w:rPr>
                                <w:rFonts w:ascii="Times New Roman" w:hAnsi="Times New Roman"/>
                                <w:sz w:val="20"/>
                              </w:rPr>
                            </w:pPr>
                            <w:r>
                              <w:rPr>
                                <w:rFonts w:ascii="Times New Roman" w:hAnsi="Times New Roman"/>
                                <w:sz w:val="20"/>
                              </w:rPr>
                              <w:t>— 93 —</w:t>
                            </w:r>
                          </w:p>
                        </w:txbxContent>
                      </wps:txbx>
                      <wps:bodyPr vert="vert" lIns="0" tIns="0" rIns="0" bIns="0" upright="1"/>
                    </wps:wsp>
                  </a:graphicData>
                </a:graphic>
              </wp:anchor>
            </w:drawing>
          </mc:Choice>
          <mc:Fallback>
            <w:pict>
              <v:shape id="文本框 65" o:spid="_x0000_s1026" o:spt="202" type="#_x0000_t202" style="position:absolute;left:0pt;margin-left:33.35pt;margin-top:482.2pt;height:42pt;width:13.1pt;mso-position-horizontal-relative:page;mso-position-vertical-relative:page;z-index:3072;mso-width-relative:page;mso-height-relative:page;" filled="f" stroked="f" coordsize="21600,21600" o:gfxdata="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8&#10;NoZa2wAAAAoBAAAPAAAAAAAAAAEAIAAAACIAAABkcnMvZG93bnJldi54bWxQSwECFAAUAAAACACH&#10;TuJAX2TG7K8BAAA6AwAADgAAAAAAAAABACAAAAAqAQAAZHJzL2Uyb0RvYy54bWxQSwUGAAAAAAYA&#10;BgBZAQAASwUAAAAA&#10;">
                <v:fill on="f" focussize="0,0"/>
                <v:stroke on="f"/>
                <v:imagedata o:title=""/>
                <o:lock v:ext="edit" aspectratio="f"/>
                <v:textbox inset="0mm,0mm,0mm,0mm" style="layout-flow:vertical;">
                  <w:txbxContent>
                    <w:p>
                      <w:pPr>
                        <w:spacing w:before="11"/>
                        <w:ind w:left="20" w:right="0" w:firstLine="0"/>
                        <w:jc w:val="left"/>
                        <w:rPr>
                          <w:rFonts w:ascii="Times New Roman" w:hAnsi="Times New Roman"/>
                          <w:sz w:val="20"/>
                        </w:rPr>
                      </w:pPr>
                      <w:r>
                        <w:rPr>
                          <w:rFonts w:ascii="Times New Roman" w:hAnsi="Times New Roman"/>
                          <w:sz w:val="20"/>
                        </w:rPr>
                        <w:t>— 93 —</w:t>
                      </w:r>
                    </w:p>
                  </w:txbxContent>
                </v:textbox>
              </v:shape>
            </w:pict>
          </mc:Fallback>
        </mc:AlternateContent>
      </w:r>
    </w:p>
    <w:tbl>
      <w:tblPr>
        <w:tblStyle w:val="5"/>
        <w:tblW w:w="14630" w:type="dxa"/>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048"/>
        <w:gridCol w:w="1254"/>
        <w:gridCol w:w="551"/>
        <w:gridCol w:w="537"/>
        <w:gridCol w:w="1379"/>
        <w:gridCol w:w="911"/>
        <w:gridCol w:w="676"/>
        <w:gridCol w:w="923"/>
        <w:gridCol w:w="1089"/>
        <w:gridCol w:w="897"/>
        <w:gridCol w:w="923"/>
        <w:gridCol w:w="1062"/>
        <w:gridCol w:w="551"/>
        <w:gridCol w:w="525"/>
        <w:gridCol w:w="525"/>
        <w:gridCol w:w="813"/>
        <w:gridCol w:w="49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45" w:hRule="atLeast"/>
        </w:trPr>
        <w:tc>
          <w:tcPr>
            <w:tcW w:w="470" w:type="dxa"/>
            <w:vMerge w:val="restart"/>
          </w:tcPr>
          <w:p>
            <w:pPr>
              <w:pStyle w:val="6"/>
              <w:spacing w:before="11"/>
              <w:rPr>
                <w:rFonts w:ascii="PMingLiU"/>
                <w:sz w:val="29"/>
              </w:rPr>
            </w:pPr>
          </w:p>
          <w:p>
            <w:pPr>
              <w:pStyle w:val="6"/>
              <w:ind w:left="42"/>
              <w:rPr>
                <w:rFonts w:hint="eastAsia" w:ascii="黑体" w:eastAsia="黑体"/>
                <w:sz w:val="20"/>
              </w:rPr>
            </w:pPr>
            <w:r>
              <w:rPr>
                <w:rFonts w:hint="eastAsia" w:ascii="黑体" w:eastAsia="黑体"/>
                <w:sz w:val="20"/>
              </w:rPr>
              <w:t>序号</w:t>
            </w:r>
          </w:p>
        </w:tc>
        <w:tc>
          <w:tcPr>
            <w:tcW w:w="1048" w:type="dxa"/>
            <w:vMerge w:val="restart"/>
          </w:tcPr>
          <w:p>
            <w:pPr>
              <w:pStyle w:val="6"/>
              <w:spacing w:before="11"/>
              <w:rPr>
                <w:rFonts w:ascii="PMingLiU"/>
                <w:sz w:val="29"/>
              </w:rPr>
            </w:pPr>
          </w:p>
          <w:p>
            <w:pPr>
              <w:pStyle w:val="6"/>
              <w:ind w:left="129"/>
              <w:rPr>
                <w:rFonts w:hint="eastAsia" w:ascii="黑体" w:eastAsia="黑体"/>
                <w:sz w:val="20"/>
              </w:rPr>
            </w:pPr>
            <w:r>
              <w:rPr>
                <w:rFonts w:hint="eastAsia" w:ascii="黑体" w:eastAsia="黑体"/>
                <w:sz w:val="20"/>
              </w:rPr>
              <w:t>项目编码</w:t>
            </w:r>
          </w:p>
        </w:tc>
        <w:tc>
          <w:tcPr>
            <w:tcW w:w="1805" w:type="dxa"/>
            <w:gridSpan w:val="2"/>
          </w:tcPr>
          <w:p>
            <w:pPr>
              <w:pStyle w:val="6"/>
              <w:spacing w:before="108"/>
              <w:ind w:left="509"/>
              <w:rPr>
                <w:rFonts w:hint="eastAsia" w:ascii="黑体" w:eastAsia="黑体"/>
                <w:sz w:val="20"/>
              </w:rPr>
            </w:pPr>
            <w:r>
              <w:rPr>
                <w:rFonts w:hint="eastAsia" w:ascii="黑体" w:eastAsia="黑体"/>
                <w:sz w:val="20"/>
              </w:rPr>
              <w:t>项目名称</w:t>
            </w:r>
          </w:p>
        </w:tc>
        <w:tc>
          <w:tcPr>
            <w:tcW w:w="537" w:type="dxa"/>
            <w:vMerge w:val="restart"/>
          </w:tcPr>
          <w:p>
            <w:pPr>
              <w:pStyle w:val="6"/>
              <w:spacing w:before="9"/>
              <w:rPr>
                <w:rFonts w:ascii="PMingLiU"/>
                <w:sz w:val="21"/>
              </w:rPr>
            </w:pPr>
          </w:p>
          <w:p>
            <w:pPr>
              <w:pStyle w:val="6"/>
              <w:spacing w:line="230" w:lineRule="auto"/>
              <w:ind w:left="79" w:right="34"/>
              <w:rPr>
                <w:rFonts w:hint="eastAsia" w:ascii="黑体" w:eastAsia="黑体"/>
                <w:sz w:val="20"/>
              </w:rPr>
            </w:pPr>
            <w:r>
              <w:rPr>
                <w:rFonts w:hint="eastAsia" w:ascii="黑体" w:eastAsia="黑体"/>
                <w:sz w:val="20"/>
              </w:rPr>
              <w:t>执法类别</w:t>
            </w:r>
          </w:p>
        </w:tc>
        <w:tc>
          <w:tcPr>
            <w:tcW w:w="1379" w:type="dxa"/>
            <w:vMerge w:val="restart"/>
          </w:tcPr>
          <w:p>
            <w:pPr>
              <w:pStyle w:val="6"/>
              <w:spacing w:before="11"/>
              <w:rPr>
                <w:rFonts w:ascii="PMingLiU"/>
                <w:sz w:val="29"/>
              </w:rPr>
            </w:pPr>
          </w:p>
          <w:p>
            <w:pPr>
              <w:pStyle w:val="6"/>
              <w:ind w:left="298"/>
              <w:rPr>
                <w:rFonts w:hint="eastAsia" w:ascii="黑体" w:eastAsia="黑体"/>
                <w:sz w:val="20"/>
              </w:rPr>
            </w:pPr>
            <w:r>
              <w:rPr>
                <w:rFonts w:hint="eastAsia" w:ascii="黑体" w:eastAsia="黑体"/>
                <w:sz w:val="20"/>
              </w:rPr>
              <w:t>执法主体</w:t>
            </w:r>
          </w:p>
        </w:tc>
        <w:tc>
          <w:tcPr>
            <w:tcW w:w="911" w:type="dxa"/>
            <w:vMerge w:val="restart"/>
          </w:tcPr>
          <w:p>
            <w:pPr>
              <w:pStyle w:val="6"/>
              <w:spacing w:before="11"/>
              <w:rPr>
                <w:rFonts w:ascii="PMingLiU"/>
                <w:sz w:val="29"/>
              </w:rPr>
            </w:pPr>
          </w:p>
          <w:p>
            <w:pPr>
              <w:pStyle w:val="6"/>
              <w:ind w:left="64"/>
              <w:rPr>
                <w:rFonts w:hint="eastAsia" w:ascii="黑体" w:eastAsia="黑体"/>
                <w:sz w:val="20"/>
              </w:rPr>
            </w:pPr>
            <w:r>
              <w:rPr>
                <w:rFonts w:hint="eastAsia" w:ascii="黑体" w:eastAsia="黑体"/>
                <w:sz w:val="20"/>
              </w:rPr>
              <w:t>承办机构</w:t>
            </w:r>
          </w:p>
        </w:tc>
        <w:tc>
          <w:tcPr>
            <w:tcW w:w="5570" w:type="dxa"/>
            <w:gridSpan w:val="6"/>
          </w:tcPr>
          <w:p>
            <w:pPr>
              <w:pStyle w:val="6"/>
              <w:spacing w:before="108"/>
              <w:ind w:left="359" w:right="307"/>
              <w:jc w:val="center"/>
              <w:rPr>
                <w:rFonts w:hint="eastAsia" w:ascii="黑体" w:eastAsia="黑体"/>
                <w:sz w:val="20"/>
              </w:rPr>
            </w:pPr>
            <w:r>
              <w:rPr>
                <w:rFonts w:hint="eastAsia" w:ascii="黑体" w:eastAsia="黑体"/>
                <w:sz w:val="20"/>
              </w:rPr>
              <w:t>执法依据</w:t>
            </w:r>
          </w:p>
        </w:tc>
        <w:tc>
          <w:tcPr>
            <w:tcW w:w="551" w:type="dxa"/>
            <w:vMerge w:val="restart"/>
          </w:tcPr>
          <w:p>
            <w:pPr>
              <w:pStyle w:val="6"/>
              <w:spacing w:before="9"/>
              <w:rPr>
                <w:rFonts w:ascii="PMingLiU"/>
                <w:sz w:val="21"/>
              </w:rPr>
            </w:pPr>
          </w:p>
          <w:p>
            <w:pPr>
              <w:pStyle w:val="6"/>
              <w:spacing w:line="230" w:lineRule="auto"/>
              <w:ind w:left="94" w:right="33"/>
              <w:rPr>
                <w:rFonts w:hint="eastAsia" w:ascii="黑体" w:eastAsia="黑体"/>
                <w:sz w:val="20"/>
              </w:rPr>
            </w:pPr>
            <w:r>
              <w:rPr>
                <w:rFonts w:hint="eastAsia" w:ascii="黑体" w:eastAsia="黑体"/>
                <w:sz w:val="20"/>
              </w:rPr>
              <w:t>实施对象</w:t>
            </w:r>
          </w:p>
        </w:tc>
        <w:tc>
          <w:tcPr>
            <w:tcW w:w="1050" w:type="dxa"/>
            <w:gridSpan w:val="2"/>
          </w:tcPr>
          <w:p>
            <w:pPr>
              <w:pStyle w:val="6"/>
              <w:spacing w:before="108"/>
              <w:ind w:left="141"/>
              <w:rPr>
                <w:rFonts w:hint="eastAsia" w:ascii="黑体" w:eastAsia="黑体"/>
                <w:sz w:val="20"/>
              </w:rPr>
            </w:pPr>
            <w:r>
              <w:rPr>
                <w:rFonts w:hint="eastAsia" w:ascii="黑体" w:eastAsia="黑体"/>
                <w:sz w:val="20"/>
              </w:rPr>
              <w:t>办理时限</w:t>
            </w:r>
          </w:p>
        </w:tc>
        <w:tc>
          <w:tcPr>
            <w:tcW w:w="813" w:type="dxa"/>
            <w:vMerge w:val="restart"/>
          </w:tcPr>
          <w:p>
            <w:pPr>
              <w:pStyle w:val="6"/>
              <w:spacing w:before="178" w:line="230" w:lineRule="auto"/>
              <w:ind w:left="125" w:right="62"/>
              <w:jc w:val="center"/>
              <w:rPr>
                <w:rFonts w:hint="eastAsia" w:ascii="黑体" w:eastAsia="黑体"/>
                <w:sz w:val="20"/>
              </w:rPr>
            </w:pPr>
            <w:r>
              <w:rPr>
                <w:rFonts w:hint="eastAsia" w:ascii="黑体" w:eastAsia="黑体"/>
                <w:sz w:val="20"/>
              </w:rPr>
              <w:t>收费依据和标准</w:t>
            </w:r>
          </w:p>
        </w:tc>
        <w:tc>
          <w:tcPr>
            <w:tcW w:w="496" w:type="dxa"/>
            <w:vMerge w:val="restart"/>
          </w:tcPr>
          <w:p>
            <w:pPr>
              <w:pStyle w:val="6"/>
              <w:spacing w:before="11"/>
              <w:rPr>
                <w:rFonts w:ascii="PMingLiU"/>
                <w:sz w:val="29"/>
              </w:rPr>
            </w:pPr>
          </w:p>
          <w:p>
            <w:pPr>
              <w:pStyle w:val="6"/>
              <w:ind w:left="68"/>
              <w:rPr>
                <w:rFonts w:hint="eastAsia" w:ascii="黑体" w:eastAsia="黑体"/>
                <w:sz w:val="20"/>
              </w:rPr>
            </w:pPr>
            <w:r>
              <w:rPr>
                <w:rFonts w:hint="eastAsia" w:ascii="黑体" w:eastAsia="黑体"/>
                <w:sz w:val="20"/>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01" w:hRule="atLeast"/>
        </w:trPr>
        <w:tc>
          <w:tcPr>
            <w:tcW w:w="470" w:type="dxa"/>
            <w:vMerge w:val="continue"/>
            <w:tcBorders>
              <w:top w:val="nil"/>
            </w:tcBorders>
          </w:tcPr>
          <w:p>
            <w:pPr>
              <w:rPr>
                <w:sz w:val="2"/>
                <w:szCs w:val="2"/>
              </w:rPr>
            </w:pPr>
          </w:p>
        </w:tc>
        <w:tc>
          <w:tcPr>
            <w:tcW w:w="1048" w:type="dxa"/>
            <w:vMerge w:val="continue"/>
            <w:tcBorders>
              <w:top w:val="nil"/>
            </w:tcBorders>
          </w:tcPr>
          <w:p>
            <w:pPr>
              <w:rPr>
                <w:sz w:val="2"/>
                <w:szCs w:val="2"/>
              </w:rPr>
            </w:pPr>
          </w:p>
        </w:tc>
        <w:tc>
          <w:tcPr>
            <w:tcW w:w="1254" w:type="dxa"/>
          </w:tcPr>
          <w:p>
            <w:pPr>
              <w:pStyle w:val="6"/>
              <w:spacing w:before="2"/>
              <w:rPr>
                <w:rFonts w:ascii="PMingLiU"/>
                <w:sz w:val="13"/>
              </w:rPr>
            </w:pPr>
          </w:p>
          <w:p>
            <w:pPr>
              <w:pStyle w:val="6"/>
              <w:spacing w:before="1"/>
              <w:ind w:left="435"/>
              <w:rPr>
                <w:rFonts w:hint="eastAsia" w:ascii="黑体" w:eastAsia="黑体"/>
                <w:sz w:val="20"/>
              </w:rPr>
            </w:pPr>
            <w:r>
              <w:rPr>
                <w:rFonts w:hint="eastAsia" w:ascii="黑体" w:eastAsia="黑体"/>
                <w:sz w:val="20"/>
              </w:rPr>
              <w:t>项目</w:t>
            </w:r>
          </w:p>
        </w:tc>
        <w:tc>
          <w:tcPr>
            <w:tcW w:w="551" w:type="dxa"/>
          </w:tcPr>
          <w:p>
            <w:pPr>
              <w:pStyle w:val="6"/>
              <w:spacing w:before="2"/>
              <w:rPr>
                <w:rFonts w:ascii="PMingLiU"/>
                <w:sz w:val="13"/>
              </w:rPr>
            </w:pPr>
          </w:p>
          <w:p>
            <w:pPr>
              <w:pStyle w:val="6"/>
              <w:spacing w:before="1"/>
              <w:ind w:left="85"/>
              <w:rPr>
                <w:rFonts w:hint="eastAsia" w:ascii="黑体" w:eastAsia="黑体"/>
                <w:sz w:val="20"/>
              </w:rPr>
            </w:pPr>
            <w:r>
              <w:rPr>
                <w:rFonts w:hint="eastAsia" w:ascii="黑体" w:eastAsia="黑体"/>
                <w:sz w:val="20"/>
              </w:rPr>
              <w:t>子项</w:t>
            </w:r>
          </w:p>
        </w:tc>
        <w:tc>
          <w:tcPr>
            <w:tcW w:w="537" w:type="dxa"/>
            <w:vMerge w:val="continue"/>
            <w:tcBorders>
              <w:top w:val="nil"/>
            </w:tcBorders>
          </w:tcPr>
          <w:p>
            <w:pPr>
              <w:rPr>
                <w:sz w:val="2"/>
                <w:szCs w:val="2"/>
              </w:rPr>
            </w:pPr>
          </w:p>
        </w:tc>
        <w:tc>
          <w:tcPr>
            <w:tcW w:w="1379" w:type="dxa"/>
            <w:vMerge w:val="continue"/>
            <w:tcBorders>
              <w:top w:val="nil"/>
            </w:tcBorders>
          </w:tcPr>
          <w:p>
            <w:pPr>
              <w:rPr>
                <w:sz w:val="2"/>
                <w:szCs w:val="2"/>
              </w:rPr>
            </w:pPr>
          </w:p>
        </w:tc>
        <w:tc>
          <w:tcPr>
            <w:tcW w:w="911" w:type="dxa"/>
            <w:vMerge w:val="continue"/>
            <w:tcBorders>
              <w:top w:val="nil"/>
            </w:tcBorders>
          </w:tcPr>
          <w:p>
            <w:pPr>
              <w:rPr>
                <w:sz w:val="2"/>
                <w:szCs w:val="2"/>
              </w:rPr>
            </w:pPr>
          </w:p>
        </w:tc>
        <w:tc>
          <w:tcPr>
            <w:tcW w:w="676" w:type="dxa"/>
          </w:tcPr>
          <w:p>
            <w:pPr>
              <w:pStyle w:val="6"/>
              <w:spacing w:before="2"/>
              <w:rPr>
                <w:rFonts w:ascii="PMingLiU"/>
                <w:sz w:val="13"/>
              </w:rPr>
            </w:pPr>
          </w:p>
          <w:p>
            <w:pPr>
              <w:pStyle w:val="6"/>
              <w:spacing w:before="1"/>
              <w:ind w:left="149"/>
              <w:rPr>
                <w:rFonts w:hint="eastAsia" w:ascii="黑体" w:eastAsia="黑体"/>
                <w:sz w:val="20"/>
              </w:rPr>
            </w:pPr>
            <w:r>
              <w:rPr>
                <w:rFonts w:hint="eastAsia" w:ascii="黑体" w:eastAsia="黑体"/>
                <w:sz w:val="20"/>
              </w:rPr>
              <w:t>法律</w:t>
            </w:r>
          </w:p>
        </w:tc>
        <w:tc>
          <w:tcPr>
            <w:tcW w:w="923" w:type="dxa"/>
          </w:tcPr>
          <w:p>
            <w:pPr>
              <w:pStyle w:val="6"/>
              <w:spacing w:before="2"/>
              <w:rPr>
                <w:rFonts w:ascii="PMingLiU"/>
                <w:sz w:val="13"/>
              </w:rPr>
            </w:pPr>
          </w:p>
          <w:p>
            <w:pPr>
              <w:pStyle w:val="6"/>
              <w:spacing w:before="1"/>
              <w:ind w:left="73"/>
              <w:rPr>
                <w:rFonts w:hint="eastAsia" w:ascii="黑体" w:eastAsia="黑体"/>
                <w:sz w:val="20"/>
              </w:rPr>
            </w:pPr>
            <w:r>
              <w:rPr>
                <w:rFonts w:hint="eastAsia" w:ascii="黑体" w:eastAsia="黑体"/>
                <w:sz w:val="20"/>
              </w:rPr>
              <w:t>行政法规</w:t>
            </w:r>
          </w:p>
        </w:tc>
        <w:tc>
          <w:tcPr>
            <w:tcW w:w="1089" w:type="dxa"/>
          </w:tcPr>
          <w:p>
            <w:pPr>
              <w:pStyle w:val="6"/>
              <w:spacing w:before="2"/>
              <w:rPr>
                <w:rFonts w:ascii="PMingLiU"/>
                <w:sz w:val="13"/>
              </w:rPr>
            </w:pPr>
          </w:p>
          <w:p>
            <w:pPr>
              <w:pStyle w:val="6"/>
              <w:spacing w:before="1"/>
              <w:ind w:left="55"/>
              <w:rPr>
                <w:rFonts w:hint="eastAsia" w:ascii="黑体" w:eastAsia="黑体"/>
                <w:sz w:val="20"/>
              </w:rPr>
            </w:pPr>
            <w:r>
              <w:rPr>
                <w:rFonts w:hint="eastAsia" w:ascii="黑体" w:eastAsia="黑体"/>
                <w:sz w:val="20"/>
              </w:rPr>
              <w:t>地方性法规</w:t>
            </w:r>
          </w:p>
        </w:tc>
        <w:tc>
          <w:tcPr>
            <w:tcW w:w="897" w:type="dxa"/>
          </w:tcPr>
          <w:p>
            <w:pPr>
              <w:pStyle w:val="6"/>
              <w:spacing w:before="2"/>
              <w:rPr>
                <w:rFonts w:ascii="PMingLiU"/>
                <w:sz w:val="13"/>
              </w:rPr>
            </w:pPr>
          </w:p>
          <w:p>
            <w:pPr>
              <w:pStyle w:val="6"/>
              <w:spacing w:before="1"/>
              <w:ind w:left="60"/>
              <w:rPr>
                <w:rFonts w:hint="eastAsia" w:ascii="黑体" w:eastAsia="黑体"/>
                <w:sz w:val="20"/>
              </w:rPr>
            </w:pPr>
            <w:r>
              <w:rPr>
                <w:rFonts w:hint="eastAsia" w:ascii="黑体" w:eastAsia="黑体"/>
                <w:sz w:val="20"/>
              </w:rPr>
              <w:t>部委规章</w:t>
            </w:r>
          </w:p>
        </w:tc>
        <w:tc>
          <w:tcPr>
            <w:tcW w:w="923" w:type="dxa"/>
          </w:tcPr>
          <w:p>
            <w:pPr>
              <w:pStyle w:val="6"/>
              <w:spacing w:before="2"/>
              <w:rPr>
                <w:rFonts w:ascii="PMingLiU"/>
                <w:sz w:val="13"/>
              </w:rPr>
            </w:pPr>
          </w:p>
          <w:p>
            <w:pPr>
              <w:pStyle w:val="6"/>
              <w:spacing w:before="1"/>
              <w:ind w:left="75"/>
              <w:rPr>
                <w:rFonts w:hint="eastAsia" w:ascii="黑体" w:eastAsia="黑体"/>
                <w:sz w:val="20"/>
              </w:rPr>
            </w:pPr>
            <w:r>
              <w:rPr>
                <w:rFonts w:hint="eastAsia" w:ascii="黑体" w:eastAsia="黑体"/>
                <w:sz w:val="20"/>
              </w:rPr>
              <w:t>政府规章</w:t>
            </w:r>
          </w:p>
        </w:tc>
        <w:tc>
          <w:tcPr>
            <w:tcW w:w="1062" w:type="dxa"/>
          </w:tcPr>
          <w:p>
            <w:pPr>
              <w:pStyle w:val="6"/>
              <w:spacing w:before="70" w:line="230" w:lineRule="auto"/>
              <w:ind w:left="448" w:right="88" w:hanging="302"/>
              <w:rPr>
                <w:rFonts w:hint="eastAsia" w:ascii="黑体" w:eastAsia="黑体"/>
                <w:sz w:val="20"/>
              </w:rPr>
            </w:pPr>
            <w:r>
              <w:rPr>
                <w:rFonts w:hint="eastAsia" w:ascii="黑体" w:eastAsia="黑体"/>
                <w:sz w:val="20"/>
              </w:rPr>
              <w:t>规范性文件</w:t>
            </w:r>
          </w:p>
        </w:tc>
        <w:tc>
          <w:tcPr>
            <w:tcW w:w="551" w:type="dxa"/>
            <w:vMerge w:val="continue"/>
            <w:tcBorders>
              <w:top w:val="nil"/>
            </w:tcBorders>
          </w:tcPr>
          <w:p>
            <w:pPr>
              <w:rPr>
                <w:sz w:val="2"/>
                <w:szCs w:val="2"/>
              </w:rPr>
            </w:pPr>
          </w:p>
        </w:tc>
        <w:tc>
          <w:tcPr>
            <w:tcW w:w="525" w:type="dxa"/>
          </w:tcPr>
          <w:p>
            <w:pPr>
              <w:pStyle w:val="6"/>
              <w:spacing w:before="70" w:line="230" w:lineRule="auto"/>
              <w:ind w:left="52" w:right="49"/>
              <w:rPr>
                <w:rFonts w:hint="eastAsia" w:ascii="黑体" w:eastAsia="黑体"/>
                <w:sz w:val="20"/>
              </w:rPr>
            </w:pPr>
            <w:r>
              <w:rPr>
                <w:rFonts w:hint="eastAsia" w:ascii="黑体" w:eastAsia="黑体"/>
                <w:sz w:val="20"/>
              </w:rPr>
              <w:t>法定时限</w:t>
            </w:r>
          </w:p>
        </w:tc>
        <w:tc>
          <w:tcPr>
            <w:tcW w:w="525" w:type="dxa"/>
          </w:tcPr>
          <w:p>
            <w:pPr>
              <w:pStyle w:val="6"/>
              <w:spacing w:before="70" w:line="230" w:lineRule="auto"/>
              <w:ind w:left="50" w:right="51"/>
              <w:rPr>
                <w:rFonts w:hint="eastAsia" w:ascii="黑体" w:eastAsia="黑体"/>
                <w:sz w:val="20"/>
              </w:rPr>
            </w:pPr>
            <w:r>
              <w:rPr>
                <w:rFonts w:hint="eastAsia" w:ascii="黑体" w:eastAsia="黑体"/>
                <w:sz w:val="20"/>
              </w:rPr>
              <w:t>承诺时限</w:t>
            </w:r>
          </w:p>
        </w:tc>
        <w:tc>
          <w:tcPr>
            <w:tcW w:w="813" w:type="dxa"/>
            <w:vMerge w:val="continue"/>
            <w:tcBorders>
              <w:top w:val="nil"/>
            </w:tcBorders>
          </w:tcPr>
          <w:p>
            <w:pPr>
              <w:rPr>
                <w:sz w:val="2"/>
                <w:szCs w:val="2"/>
              </w:rPr>
            </w:pPr>
          </w:p>
        </w:tc>
        <w:tc>
          <w:tcPr>
            <w:tcW w:w="49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33" w:hRule="atLeast"/>
        </w:trPr>
        <w:tc>
          <w:tcPr>
            <w:tcW w:w="470" w:type="dxa"/>
            <w:vAlign w:val="center"/>
          </w:tcPr>
          <w:p>
            <w:pPr>
              <w:pStyle w:val="6"/>
              <w:ind w:left="103" w:right="66"/>
              <w:jc w:val="center"/>
              <w:rPr>
                <w:rFonts w:hint="eastAsia" w:eastAsia="仿宋"/>
                <w:sz w:val="16"/>
                <w:highlight w:val="none"/>
                <w:lang w:val="en-US" w:eastAsia="zh-CN"/>
              </w:rPr>
            </w:pPr>
            <w:r>
              <w:rPr>
                <w:rFonts w:hint="eastAsia"/>
                <w:sz w:val="16"/>
                <w:highlight w:val="none"/>
                <w:lang w:val="en-US" w:eastAsia="zh-CN"/>
              </w:rPr>
              <w:t>1</w:t>
            </w:r>
          </w:p>
        </w:tc>
        <w:tc>
          <w:tcPr>
            <w:tcW w:w="1048" w:type="dxa"/>
          </w:tcPr>
          <w:p>
            <w:pPr>
              <w:pStyle w:val="6"/>
              <w:spacing w:before="3"/>
              <w:rPr>
                <w:rFonts w:ascii="PMingLiU"/>
                <w:sz w:val="23"/>
                <w:highlight w:val="none"/>
              </w:rPr>
            </w:pPr>
          </w:p>
          <w:p>
            <w:pPr>
              <w:pStyle w:val="6"/>
              <w:spacing w:before="1" w:line="203" w:lineRule="exact"/>
              <w:ind w:left="40"/>
              <w:rPr>
                <w:sz w:val="16"/>
                <w:highlight w:val="none"/>
              </w:rPr>
            </w:pPr>
            <w:r>
              <w:rPr>
                <w:sz w:val="16"/>
                <w:highlight w:val="none"/>
              </w:rPr>
              <w:t>2100-J-</w:t>
            </w:r>
          </w:p>
          <w:p>
            <w:pPr>
              <w:pStyle w:val="6"/>
              <w:spacing w:line="203" w:lineRule="exact"/>
              <w:ind w:left="40"/>
              <w:rPr>
                <w:sz w:val="16"/>
                <w:highlight w:val="none"/>
              </w:rPr>
            </w:pPr>
            <w:r>
              <w:rPr>
                <w:sz w:val="16"/>
                <w:highlight w:val="none"/>
              </w:rPr>
              <w:t>00100-140400</w:t>
            </w:r>
          </w:p>
        </w:tc>
        <w:tc>
          <w:tcPr>
            <w:tcW w:w="1254" w:type="dxa"/>
            <w:vAlign w:val="center"/>
          </w:tcPr>
          <w:p>
            <w:pPr>
              <w:pStyle w:val="6"/>
              <w:spacing w:before="25" w:line="235" w:lineRule="auto"/>
              <w:ind w:left="41" w:right="52"/>
              <w:jc w:val="both"/>
              <w:rPr>
                <w:sz w:val="16"/>
                <w:highlight w:val="none"/>
              </w:rPr>
            </w:pPr>
            <w:r>
              <w:rPr>
                <w:sz w:val="16"/>
                <w:highlight w:val="none"/>
              </w:rPr>
              <w:t>对在航道和航道</w:t>
            </w:r>
            <w:r>
              <w:rPr>
                <w:spacing w:val="2"/>
                <w:sz w:val="16"/>
                <w:highlight w:val="none"/>
              </w:rPr>
              <w:t xml:space="preserve">保护范围内采 </w:t>
            </w:r>
            <w:r>
              <w:rPr>
                <w:spacing w:val="-2"/>
                <w:sz w:val="16"/>
                <w:highlight w:val="none"/>
              </w:rPr>
              <w:t>砂，损害航道通</w:t>
            </w:r>
            <w:r>
              <w:rPr>
                <w:sz w:val="16"/>
                <w:highlight w:val="none"/>
              </w:rPr>
              <w:t>航条件行为的行</w:t>
            </w:r>
          </w:p>
          <w:p>
            <w:pPr>
              <w:pStyle w:val="6"/>
              <w:spacing w:line="184" w:lineRule="exact"/>
              <w:ind w:left="41"/>
              <w:jc w:val="both"/>
              <w:rPr>
                <w:sz w:val="16"/>
                <w:highlight w:val="none"/>
              </w:rPr>
            </w:pPr>
            <w:r>
              <w:rPr>
                <w:sz w:val="16"/>
                <w:highlight w:val="none"/>
              </w:rPr>
              <w:t>政检查</w:t>
            </w:r>
          </w:p>
        </w:tc>
        <w:tc>
          <w:tcPr>
            <w:tcW w:w="551" w:type="dxa"/>
          </w:tcPr>
          <w:p>
            <w:pPr>
              <w:pStyle w:val="6"/>
              <w:rPr>
                <w:rFonts w:ascii="Times New Roman"/>
                <w:sz w:val="16"/>
                <w:highlight w:val="none"/>
              </w:rPr>
            </w:pPr>
          </w:p>
        </w:tc>
        <w:tc>
          <w:tcPr>
            <w:tcW w:w="537" w:type="dxa"/>
            <w:vAlign w:val="center"/>
          </w:tcPr>
          <w:p>
            <w:pPr>
              <w:pStyle w:val="6"/>
              <w:spacing w:line="235" w:lineRule="auto"/>
              <w:ind w:left="43" w:right="148"/>
              <w:jc w:val="center"/>
              <w:rPr>
                <w:sz w:val="16"/>
                <w:highlight w:val="none"/>
              </w:rPr>
            </w:pPr>
            <w:r>
              <w:rPr>
                <w:sz w:val="16"/>
                <w:highlight w:val="none"/>
              </w:rPr>
              <w:t>行政检查</w:t>
            </w:r>
          </w:p>
        </w:tc>
        <w:tc>
          <w:tcPr>
            <w:tcW w:w="1379" w:type="dxa"/>
            <w:vAlign w:val="center"/>
          </w:tcPr>
          <w:p>
            <w:pPr>
              <w:pStyle w:val="6"/>
              <w:spacing w:before="7"/>
              <w:jc w:val="center"/>
              <w:rPr>
                <w:rFonts w:ascii="PMingLiU"/>
                <w:sz w:val="14"/>
                <w:highlight w:val="none"/>
              </w:rPr>
            </w:pPr>
          </w:p>
          <w:p>
            <w:pPr>
              <w:pStyle w:val="6"/>
              <w:ind w:left="35" w:right="4"/>
              <w:jc w:val="center"/>
              <w:rPr>
                <w:sz w:val="16"/>
                <w:highlight w:val="none"/>
              </w:rPr>
            </w:pPr>
            <w:r>
              <w:rPr>
                <w:sz w:val="16"/>
                <w:highlight w:val="none"/>
              </w:rPr>
              <w:t>长治市交通运输局</w:t>
            </w:r>
          </w:p>
        </w:tc>
        <w:tc>
          <w:tcPr>
            <w:tcW w:w="911" w:type="dxa"/>
          </w:tcPr>
          <w:p>
            <w:pPr>
              <w:pStyle w:val="6"/>
              <w:spacing w:before="4"/>
              <w:rPr>
                <w:rFonts w:ascii="PMingLiU"/>
                <w:sz w:val="16"/>
                <w:highlight w:val="none"/>
              </w:rPr>
            </w:pPr>
          </w:p>
          <w:p>
            <w:pPr>
              <w:pStyle w:val="6"/>
              <w:spacing w:line="235" w:lineRule="auto"/>
              <w:ind w:left="45" w:right="31"/>
              <w:jc w:val="both"/>
              <w:rPr>
                <w:sz w:val="16"/>
                <w:highlight w:val="none"/>
              </w:rPr>
            </w:pPr>
            <w:r>
              <w:rPr>
                <w:sz w:val="16"/>
                <w:highlight w:val="none"/>
              </w:rPr>
              <w:t>长治市交通运输综合行政执法队</w:t>
            </w:r>
          </w:p>
        </w:tc>
        <w:tc>
          <w:tcPr>
            <w:tcW w:w="5570" w:type="dxa"/>
            <w:gridSpan w:val="6"/>
          </w:tcPr>
          <w:p>
            <w:pPr>
              <w:pStyle w:val="6"/>
              <w:rPr>
                <w:rFonts w:ascii="PMingLiU"/>
                <w:b w:val="0"/>
                <w:bCs w:val="0"/>
                <w:sz w:val="16"/>
                <w:highlight w:val="none"/>
              </w:rPr>
            </w:pPr>
          </w:p>
          <w:p>
            <w:pPr>
              <w:pStyle w:val="6"/>
              <w:spacing w:before="6"/>
              <w:rPr>
                <w:rFonts w:ascii="PMingLiU"/>
                <w:b w:val="0"/>
                <w:bCs w:val="0"/>
                <w:sz w:val="13"/>
                <w:highlight w:val="none"/>
              </w:rPr>
            </w:pPr>
          </w:p>
          <w:p>
            <w:pPr>
              <w:pStyle w:val="6"/>
              <w:ind w:left="204" w:leftChars="20" w:hanging="160" w:hangingChars="100"/>
              <w:rPr>
                <w:b w:val="0"/>
                <w:bCs w:val="0"/>
                <w:sz w:val="16"/>
                <w:highlight w:val="none"/>
              </w:rPr>
            </w:pPr>
            <w:r>
              <w:rPr>
                <w:b w:val="0"/>
                <w:bCs w:val="0"/>
                <w:sz w:val="16"/>
                <w:highlight w:val="none"/>
              </w:rPr>
              <w:t>《中华人民共和国航道法》（</w:t>
            </w:r>
            <w:r>
              <w:rPr>
                <w:rFonts w:hint="eastAsia"/>
                <w:b w:val="0"/>
                <w:bCs w:val="0"/>
                <w:sz w:val="16"/>
                <w:highlight w:val="none"/>
                <w:lang w:val="en-US" w:eastAsia="zh-CN"/>
              </w:rPr>
              <w:t>中华人民共和国</w:t>
            </w:r>
            <w:r>
              <w:rPr>
                <w:b w:val="0"/>
                <w:bCs w:val="0"/>
                <w:sz w:val="16"/>
                <w:highlight w:val="none"/>
              </w:rPr>
              <w:t>主席令第48号）</w:t>
            </w:r>
            <w:r>
              <w:rPr>
                <w:rFonts w:hint="eastAsia"/>
                <w:b w:val="0"/>
                <w:bCs w:val="0"/>
                <w:sz w:val="16"/>
                <w:highlight w:val="none"/>
                <w:lang w:val="en-US" w:eastAsia="zh-CN"/>
              </w:rPr>
              <w:t xml:space="preserve">                    </w:t>
            </w:r>
            <w:r>
              <w:rPr>
                <w:b w:val="0"/>
                <w:bCs w:val="0"/>
                <w:sz w:val="16"/>
                <w:highlight w:val="none"/>
              </w:rPr>
              <w:t>第四十三条第二款</w:t>
            </w:r>
          </w:p>
        </w:tc>
        <w:tc>
          <w:tcPr>
            <w:tcW w:w="551" w:type="dxa"/>
          </w:tcPr>
          <w:p>
            <w:pPr>
              <w:pStyle w:val="6"/>
              <w:spacing w:before="7"/>
              <w:rPr>
                <w:rFonts w:ascii="PMingLiU"/>
                <w:sz w:val="23"/>
                <w:highlight w:val="none"/>
              </w:rPr>
            </w:pPr>
          </w:p>
          <w:p>
            <w:pPr>
              <w:pStyle w:val="6"/>
              <w:spacing w:line="235" w:lineRule="auto"/>
              <w:ind w:left="133" w:right="-15" w:hanging="82"/>
              <w:rPr>
                <w:sz w:val="16"/>
                <w:highlight w:val="none"/>
              </w:rPr>
            </w:pPr>
            <w:r>
              <w:rPr>
                <w:sz w:val="16"/>
                <w:highlight w:val="none"/>
              </w:rPr>
              <w:t>企业、</w:t>
            </w:r>
            <w:r>
              <w:rPr>
                <w:spacing w:val="1"/>
                <w:sz w:val="16"/>
                <w:highlight w:val="none"/>
              </w:rPr>
              <w:t>个人</w:t>
            </w:r>
          </w:p>
        </w:tc>
        <w:tc>
          <w:tcPr>
            <w:tcW w:w="525" w:type="dxa"/>
          </w:tcPr>
          <w:p>
            <w:pPr>
              <w:pStyle w:val="6"/>
              <w:rPr>
                <w:rFonts w:ascii="Times New Roman"/>
                <w:sz w:val="16"/>
                <w:highlight w:val="none"/>
              </w:rPr>
            </w:pPr>
          </w:p>
        </w:tc>
        <w:tc>
          <w:tcPr>
            <w:tcW w:w="525" w:type="dxa"/>
          </w:tcPr>
          <w:p>
            <w:pPr>
              <w:pStyle w:val="6"/>
              <w:rPr>
                <w:rFonts w:ascii="Times New Roman"/>
                <w:sz w:val="16"/>
                <w:highlight w:val="none"/>
              </w:rPr>
            </w:pPr>
          </w:p>
        </w:tc>
        <w:tc>
          <w:tcPr>
            <w:tcW w:w="813" w:type="dxa"/>
          </w:tcPr>
          <w:p>
            <w:pPr>
              <w:pStyle w:val="6"/>
              <w:rPr>
                <w:rFonts w:ascii="Times New Roman"/>
                <w:sz w:val="16"/>
                <w:highlight w:val="yellow"/>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38" w:hRule="atLeast"/>
        </w:trPr>
        <w:tc>
          <w:tcPr>
            <w:tcW w:w="470" w:type="dxa"/>
            <w:vAlign w:val="center"/>
          </w:tcPr>
          <w:p>
            <w:pPr>
              <w:pStyle w:val="6"/>
              <w:ind w:right="66" w:rightChars="0"/>
              <w:jc w:val="center"/>
              <w:rPr>
                <w:rFonts w:hint="eastAsia" w:eastAsia="仿宋"/>
                <w:sz w:val="16"/>
                <w:highlight w:val="none"/>
                <w:lang w:eastAsia="zh-CN"/>
              </w:rPr>
            </w:pPr>
            <w:r>
              <w:rPr>
                <w:rFonts w:hint="eastAsia"/>
                <w:sz w:val="16"/>
                <w:highlight w:val="none"/>
                <w:lang w:val="en-US" w:eastAsia="zh-CN"/>
              </w:rPr>
              <w:t>2</w:t>
            </w:r>
          </w:p>
        </w:tc>
        <w:tc>
          <w:tcPr>
            <w:tcW w:w="1048" w:type="dxa"/>
            <w:vAlign w:val="center"/>
          </w:tcPr>
          <w:p>
            <w:pPr>
              <w:pStyle w:val="6"/>
              <w:spacing w:line="204" w:lineRule="exact"/>
              <w:jc w:val="center"/>
              <w:rPr>
                <w:sz w:val="16"/>
                <w:highlight w:val="none"/>
              </w:rPr>
            </w:pPr>
            <w:r>
              <w:rPr>
                <w:sz w:val="16"/>
                <w:highlight w:val="none"/>
              </w:rPr>
              <w:t>2100-J-</w:t>
            </w:r>
          </w:p>
          <w:p>
            <w:pPr>
              <w:pStyle w:val="6"/>
              <w:spacing w:line="204" w:lineRule="exact"/>
              <w:ind w:left="40" w:leftChars="0" w:right="0" w:rightChars="0"/>
              <w:jc w:val="center"/>
              <w:rPr>
                <w:sz w:val="16"/>
                <w:highlight w:val="none"/>
              </w:rPr>
            </w:pPr>
            <w:r>
              <w:rPr>
                <w:sz w:val="16"/>
                <w:highlight w:val="none"/>
              </w:rPr>
              <w:t>00400-140400</w:t>
            </w:r>
          </w:p>
        </w:tc>
        <w:tc>
          <w:tcPr>
            <w:tcW w:w="1254" w:type="dxa"/>
            <w:vAlign w:val="center"/>
          </w:tcPr>
          <w:p>
            <w:pPr>
              <w:pStyle w:val="6"/>
              <w:spacing w:line="235" w:lineRule="auto"/>
              <w:ind w:right="52" w:rightChars="0"/>
              <w:jc w:val="both"/>
              <w:rPr>
                <w:sz w:val="16"/>
                <w:highlight w:val="none"/>
              </w:rPr>
            </w:pPr>
            <w:r>
              <w:rPr>
                <w:sz w:val="16"/>
                <w:highlight w:val="none"/>
              </w:rPr>
              <w:t>对通航建筑物运行方案的行政检查</w:t>
            </w:r>
          </w:p>
        </w:tc>
        <w:tc>
          <w:tcPr>
            <w:tcW w:w="551" w:type="dxa"/>
            <w:vAlign w:val="top"/>
          </w:tcPr>
          <w:p>
            <w:pPr>
              <w:pStyle w:val="6"/>
              <w:ind w:left="0" w:leftChars="0" w:right="0" w:rightChars="0"/>
              <w:rPr>
                <w:rFonts w:ascii="Times New Roman"/>
                <w:sz w:val="16"/>
                <w:highlight w:val="none"/>
              </w:rPr>
            </w:pPr>
          </w:p>
        </w:tc>
        <w:tc>
          <w:tcPr>
            <w:tcW w:w="537" w:type="dxa"/>
            <w:vAlign w:val="center"/>
          </w:tcPr>
          <w:p>
            <w:pPr>
              <w:pStyle w:val="6"/>
              <w:spacing w:before="1" w:line="237" w:lineRule="auto"/>
              <w:ind w:right="148" w:rightChars="0"/>
              <w:jc w:val="center"/>
              <w:rPr>
                <w:sz w:val="16"/>
                <w:highlight w:val="none"/>
              </w:rPr>
            </w:pPr>
            <w:r>
              <w:rPr>
                <w:sz w:val="16"/>
                <w:highlight w:val="none"/>
              </w:rPr>
              <w:t>行政检查</w:t>
            </w:r>
          </w:p>
        </w:tc>
        <w:tc>
          <w:tcPr>
            <w:tcW w:w="1379" w:type="dxa"/>
            <w:vAlign w:val="center"/>
          </w:tcPr>
          <w:p>
            <w:pPr>
              <w:pStyle w:val="6"/>
              <w:ind w:left="35" w:leftChars="0" w:right="4" w:rightChars="0"/>
              <w:jc w:val="center"/>
              <w:rPr>
                <w:sz w:val="16"/>
                <w:highlight w:val="none"/>
              </w:rPr>
            </w:pPr>
            <w:r>
              <w:rPr>
                <w:sz w:val="16"/>
                <w:highlight w:val="none"/>
              </w:rPr>
              <w:t>长治市交通运输局</w:t>
            </w:r>
          </w:p>
        </w:tc>
        <w:tc>
          <w:tcPr>
            <w:tcW w:w="911" w:type="dxa"/>
            <w:vAlign w:val="top"/>
          </w:tcPr>
          <w:p>
            <w:pPr>
              <w:pStyle w:val="6"/>
              <w:spacing w:line="235" w:lineRule="auto"/>
              <w:ind w:right="31" w:rightChars="0"/>
              <w:jc w:val="both"/>
              <w:rPr>
                <w:sz w:val="16"/>
                <w:highlight w:val="none"/>
              </w:rPr>
            </w:pPr>
            <w:r>
              <w:rPr>
                <w:sz w:val="16"/>
                <w:highlight w:val="none"/>
              </w:rPr>
              <w:t>长治市交通运输综合行政执法队</w:t>
            </w:r>
          </w:p>
        </w:tc>
        <w:tc>
          <w:tcPr>
            <w:tcW w:w="5570" w:type="dxa"/>
            <w:gridSpan w:val="6"/>
            <w:vAlign w:val="top"/>
          </w:tcPr>
          <w:p>
            <w:pPr>
              <w:pStyle w:val="6"/>
              <w:ind w:left="160" w:right="0" w:rightChars="0" w:hanging="160" w:hangingChars="100"/>
              <w:rPr>
                <w:b w:val="0"/>
                <w:bCs w:val="0"/>
                <w:sz w:val="16"/>
                <w:highlight w:val="none"/>
              </w:rPr>
            </w:pPr>
            <w:r>
              <w:rPr>
                <w:b w:val="0"/>
                <w:bCs w:val="0"/>
                <w:sz w:val="16"/>
                <w:highlight w:val="none"/>
              </w:rPr>
              <w:t>《中华人民共和国航道法》（</w:t>
            </w:r>
            <w:r>
              <w:rPr>
                <w:rFonts w:hint="eastAsia"/>
                <w:b w:val="0"/>
                <w:bCs w:val="0"/>
                <w:sz w:val="16"/>
                <w:highlight w:val="none"/>
                <w:lang w:val="en-US" w:eastAsia="zh-CN"/>
              </w:rPr>
              <w:t>中华人民共和国</w:t>
            </w:r>
            <w:r>
              <w:rPr>
                <w:b w:val="0"/>
                <w:bCs w:val="0"/>
                <w:sz w:val="16"/>
                <w:highlight w:val="none"/>
              </w:rPr>
              <w:t>主席令第48号）</w:t>
            </w:r>
            <w:r>
              <w:rPr>
                <w:rFonts w:hint="eastAsia"/>
                <w:b w:val="0"/>
                <w:bCs w:val="0"/>
                <w:sz w:val="16"/>
                <w:highlight w:val="none"/>
                <w:lang w:val="en-US" w:eastAsia="zh-CN"/>
              </w:rPr>
              <w:t xml:space="preserve">                     </w:t>
            </w:r>
            <w:r>
              <w:rPr>
                <w:b w:val="0"/>
                <w:bCs w:val="0"/>
                <w:sz w:val="16"/>
                <w:highlight w:val="none"/>
              </w:rPr>
              <w:t>第二十五条第四款</w:t>
            </w:r>
            <w:r>
              <w:rPr>
                <w:rFonts w:hint="eastAsia"/>
                <w:b w:val="0"/>
                <w:bCs w:val="0"/>
                <w:sz w:val="16"/>
                <w:highlight w:val="none"/>
                <w:lang w:val="en-US" w:eastAsia="zh-CN"/>
              </w:rPr>
              <w:t xml:space="preserve">  </w:t>
            </w:r>
            <w:r>
              <w:rPr>
                <w:rFonts w:hint="eastAsia"/>
                <w:b w:val="0"/>
                <w:bCs w:val="0"/>
                <w:sz w:val="16"/>
                <w:highlight w:val="none"/>
                <w:lang w:eastAsia="zh-CN"/>
              </w:rPr>
              <w:t>第三十</w:t>
            </w:r>
            <w:r>
              <w:rPr>
                <w:rFonts w:hint="eastAsia"/>
                <w:b w:val="0"/>
                <w:bCs w:val="0"/>
                <w:sz w:val="16"/>
                <w:highlight w:val="none"/>
                <w:lang w:val="en-US" w:eastAsia="zh-CN"/>
              </w:rPr>
              <w:t>八</w:t>
            </w:r>
            <w:r>
              <w:rPr>
                <w:rFonts w:hint="eastAsia"/>
                <w:b w:val="0"/>
                <w:bCs w:val="0"/>
                <w:sz w:val="16"/>
                <w:highlight w:val="none"/>
                <w:lang w:eastAsia="zh-CN"/>
              </w:rPr>
              <w:t>条</w:t>
            </w:r>
          </w:p>
        </w:tc>
        <w:tc>
          <w:tcPr>
            <w:tcW w:w="551" w:type="dxa"/>
            <w:vAlign w:val="top"/>
          </w:tcPr>
          <w:p>
            <w:pPr>
              <w:pStyle w:val="6"/>
              <w:spacing w:line="235" w:lineRule="auto"/>
              <w:ind w:right="-15" w:rightChars="0"/>
              <w:jc w:val="both"/>
              <w:rPr>
                <w:sz w:val="16"/>
                <w:highlight w:val="none"/>
              </w:rPr>
            </w:pPr>
            <w:r>
              <w:rPr>
                <w:sz w:val="16"/>
                <w:highlight w:val="none"/>
              </w:rPr>
              <w:t>通航建筑物运行方案</w:t>
            </w:r>
          </w:p>
        </w:tc>
        <w:tc>
          <w:tcPr>
            <w:tcW w:w="525" w:type="dxa"/>
            <w:vAlign w:val="top"/>
          </w:tcPr>
          <w:p>
            <w:pPr>
              <w:pStyle w:val="6"/>
              <w:ind w:left="0" w:leftChars="0" w:right="0" w:rightChars="0"/>
              <w:rPr>
                <w:rFonts w:ascii="Times New Roman"/>
                <w:sz w:val="16"/>
                <w:highlight w:val="none"/>
              </w:rPr>
            </w:pPr>
          </w:p>
        </w:tc>
        <w:tc>
          <w:tcPr>
            <w:tcW w:w="525" w:type="dxa"/>
            <w:vAlign w:val="top"/>
          </w:tcPr>
          <w:p>
            <w:pPr>
              <w:pStyle w:val="6"/>
              <w:ind w:left="0" w:leftChars="0" w:right="0" w:rightChars="0"/>
              <w:rPr>
                <w:rFonts w:ascii="Times New Roman"/>
                <w:sz w:val="16"/>
                <w:highlight w:val="none"/>
              </w:rPr>
            </w:pPr>
          </w:p>
        </w:tc>
        <w:tc>
          <w:tcPr>
            <w:tcW w:w="813" w:type="dxa"/>
            <w:vAlign w:val="top"/>
          </w:tcPr>
          <w:p>
            <w:pPr>
              <w:pStyle w:val="6"/>
              <w:ind w:left="0" w:leftChars="0" w:right="0" w:rightChars="0"/>
              <w:rPr>
                <w:rFonts w:ascii="Times New Roman"/>
                <w:sz w:val="16"/>
                <w:highlight w:val="none"/>
              </w:rPr>
            </w:pPr>
          </w:p>
        </w:tc>
        <w:tc>
          <w:tcPr>
            <w:tcW w:w="496" w:type="dxa"/>
            <w:vAlign w:val="top"/>
          </w:tcPr>
          <w:p>
            <w:pPr>
              <w:pStyle w:val="6"/>
              <w:ind w:left="0" w:leftChars="0" w:right="0" w:rightChars="0"/>
              <w:rPr>
                <w:rFonts w:ascii="Times New Roman"/>
                <w:sz w:val="16"/>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11" w:hRule="atLeast"/>
        </w:trPr>
        <w:tc>
          <w:tcPr>
            <w:tcW w:w="470" w:type="dxa"/>
            <w:vAlign w:val="center"/>
          </w:tcPr>
          <w:p>
            <w:pPr>
              <w:pStyle w:val="6"/>
              <w:spacing w:before="1"/>
              <w:ind w:left="103" w:leftChars="0" w:right="66" w:rightChars="0"/>
              <w:jc w:val="center"/>
              <w:rPr>
                <w:rFonts w:hint="eastAsia" w:eastAsia="仿宋"/>
                <w:color w:val="auto"/>
                <w:sz w:val="16"/>
                <w:lang w:eastAsia="zh-CN"/>
              </w:rPr>
            </w:pPr>
            <w:r>
              <w:rPr>
                <w:rFonts w:hint="eastAsia"/>
                <w:color w:val="auto"/>
                <w:sz w:val="16"/>
                <w:lang w:val="en-US" w:eastAsia="zh-CN"/>
              </w:rPr>
              <w:t>3</w:t>
            </w:r>
          </w:p>
        </w:tc>
        <w:tc>
          <w:tcPr>
            <w:tcW w:w="1048" w:type="dxa"/>
            <w:vAlign w:val="top"/>
          </w:tcPr>
          <w:p>
            <w:pPr>
              <w:pStyle w:val="6"/>
              <w:rPr>
                <w:rFonts w:ascii="PMingLiU"/>
                <w:color w:val="auto"/>
                <w:sz w:val="16"/>
              </w:rPr>
            </w:pPr>
          </w:p>
          <w:p>
            <w:pPr>
              <w:pStyle w:val="6"/>
              <w:rPr>
                <w:rFonts w:ascii="PMingLiU"/>
                <w:color w:val="auto"/>
                <w:sz w:val="16"/>
              </w:rPr>
            </w:pPr>
          </w:p>
          <w:p>
            <w:pPr>
              <w:pStyle w:val="6"/>
              <w:spacing w:line="204" w:lineRule="exact"/>
              <w:ind w:left="40"/>
              <w:rPr>
                <w:color w:val="auto"/>
                <w:sz w:val="16"/>
              </w:rPr>
            </w:pPr>
            <w:r>
              <w:rPr>
                <w:color w:val="auto"/>
                <w:sz w:val="16"/>
              </w:rPr>
              <w:t>2100-J-</w:t>
            </w:r>
          </w:p>
          <w:p>
            <w:pPr>
              <w:pStyle w:val="6"/>
              <w:spacing w:line="204" w:lineRule="exact"/>
              <w:ind w:left="40" w:leftChars="0" w:right="0" w:rightChars="0"/>
              <w:rPr>
                <w:color w:val="auto"/>
                <w:sz w:val="16"/>
              </w:rPr>
            </w:pPr>
            <w:r>
              <w:rPr>
                <w:color w:val="auto"/>
                <w:sz w:val="16"/>
              </w:rPr>
              <w:t>01600-140400</w:t>
            </w:r>
          </w:p>
        </w:tc>
        <w:tc>
          <w:tcPr>
            <w:tcW w:w="1254" w:type="dxa"/>
            <w:vAlign w:val="center"/>
          </w:tcPr>
          <w:p>
            <w:pPr>
              <w:pStyle w:val="6"/>
              <w:spacing w:before="43" w:line="235" w:lineRule="auto"/>
              <w:ind w:left="41" w:right="52"/>
              <w:jc w:val="both"/>
              <w:rPr>
                <w:color w:val="auto"/>
                <w:sz w:val="16"/>
              </w:rPr>
            </w:pPr>
            <w:r>
              <w:rPr>
                <w:color w:val="auto"/>
                <w:sz w:val="16"/>
              </w:rPr>
              <w:t>对违反航道通航条件影响评价的规定建成的项目导致航道通航条件严重下降的， 逾期未采取补救措施或者拆除行</w:t>
            </w:r>
          </w:p>
          <w:p>
            <w:pPr>
              <w:pStyle w:val="6"/>
              <w:spacing w:line="198" w:lineRule="exact"/>
              <w:ind w:left="41" w:leftChars="0" w:right="0" w:rightChars="0"/>
              <w:jc w:val="both"/>
              <w:rPr>
                <w:color w:val="auto"/>
                <w:sz w:val="16"/>
              </w:rPr>
            </w:pPr>
            <w:r>
              <w:rPr>
                <w:color w:val="auto"/>
                <w:sz w:val="16"/>
              </w:rPr>
              <w:t>为的行政检查</w:t>
            </w:r>
          </w:p>
        </w:tc>
        <w:tc>
          <w:tcPr>
            <w:tcW w:w="551" w:type="dxa"/>
            <w:vAlign w:val="top"/>
          </w:tcPr>
          <w:p>
            <w:pPr>
              <w:pStyle w:val="6"/>
              <w:ind w:left="0" w:leftChars="0" w:right="0" w:rightChars="0"/>
              <w:rPr>
                <w:rFonts w:ascii="Times New Roman"/>
                <w:color w:val="auto"/>
                <w:sz w:val="16"/>
              </w:rPr>
            </w:pPr>
          </w:p>
        </w:tc>
        <w:tc>
          <w:tcPr>
            <w:tcW w:w="537" w:type="dxa"/>
            <w:vAlign w:val="center"/>
          </w:tcPr>
          <w:p>
            <w:pPr>
              <w:pStyle w:val="6"/>
              <w:spacing w:line="237" w:lineRule="auto"/>
              <w:ind w:left="43" w:leftChars="0" w:right="148" w:rightChars="0"/>
              <w:jc w:val="center"/>
              <w:rPr>
                <w:color w:val="auto"/>
                <w:sz w:val="16"/>
              </w:rPr>
            </w:pPr>
            <w:r>
              <w:rPr>
                <w:color w:val="auto"/>
                <w:sz w:val="16"/>
              </w:rPr>
              <w:t>行政检查</w:t>
            </w:r>
          </w:p>
        </w:tc>
        <w:tc>
          <w:tcPr>
            <w:tcW w:w="1379" w:type="dxa"/>
            <w:vAlign w:val="center"/>
          </w:tcPr>
          <w:p>
            <w:pPr>
              <w:pStyle w:val="6"/>
              <w:spacing w:before="1"/>
              <w:ind w:left="35" w:leftChars="0" w:right="4" w:rightChars="0"/>
              <w:jc w:val="center"/>
              <w:rPr>
                <w:color w:val="auto"/>
                <w:sz w:val="16"/>
              </w:rPr>
            </w:pPr>
            <w:r>
              <w:rPr>
                <w:color w:val="auto"/>
                <w:sz w:val="16"/>
              </w:rPr>
              <w:t>长治市交通运输局</w:t>
            </w:r>
          </w:p>
        </w:tc>
        <w:tc>
          <w:tcPr>
            <w:tcW w:w="911" w:type="dxa"/>
            <w:vAlign w:val="top"/>
          </w:tcPr>
          <w:p>
            <w:pPr>
              <w:pStyle w:val="6"/>
              <w:rPr>
                <w:rFonts w:ascii="PMingLiU"/>
                <w:color w:val="auto"/>
                <w:sz w:val="16"/>
              </w:rPr>
            </w:pPr>
          </w:p>
          <w:p>
            <w:pPr>
              <w:pStyle w:val="6"/>
              <w:spacing w:before="12"/>
              <w:rPr>
                <w:rFonts w:ascii="PMingLiU"/>
                <w:color w:val="auto"/>
                <w:sz w:val="22"/>
              </w:rPr>
            </w:pPr>
          </w:p>
          <w:p>
            <w:pPr>
              <w:pStyle w:val="6"/>
              <w:spacing w:line="235" w:lineRule="auto"/>
              <w:ind w:left="45" w:leftChars="0" w:right="31" w:rightChars="0"/>
              <w:jc w:val="both"/>
              <w:rPr>
                <w:color w:val="auto"/>
                <w:sz w:val="16"/>
              </w:rPr>
            </w:pPr>
            <w:r>
              <w:rPr>
                <w:color w:val="auto"/>
                <w:sz w:val="16"/>
              </w:rPr>
              <w:t>长治市交通运输综合行政执法队</w:t>
            </w:r>
          </w:p>
        </w:tc>
        <w:tc>
          <w:tcPr>
            <w:tcW w:w="5570" w:type="dxa"/>
            <w:gridSpan w:val="6"/>
            <w:vAlign w:val="top"/>
          </w:tcPr>
          <w:p>
            <w:pPr>
              <w:pStyle w:val="6"/>
              <w:rPr>
                <w:rFonts w:ascii="PMingLiU"/>
                <w:b w:val="0"/>
                <w:bCs w:val="0"/>
                <w:color w:val="auto"/>
                <w:sz w:val="16"/>
              </w:rPr>
            </w:pPr>
          </w:p>
          <w:p>
            <w:pPr>
              <w:pStyle w:val="6"/>
              <w:spacing w:before="1"/>
              <w:rPr>
                <w:rFonts w:ascii="PMingLiU"/>
                <w:b w:val="0"/>
                <w:bCs w:val="0"/>
                <w:color w:val="auto"/>
                <w:sz w:val="20"/>
              </w:rPr>
            </w:pPr>
          </w:p>
          <w:p>
            <w:pPr>
              <w:pStyle w:val="6"/>
              <w:spacing w:before="1"/>
              <w:ind w:left="46" w:leftChars="0" w:right="0" w:rightChars="0"/>
              <w:rPr>
                <w:b w:val="0"/>
                <w:bCs w:val="0"/>
                <w:color w:val="auto"/>
                <w:sz w:val="16"/>
              </w:rPr>
            </w:pPr>
            <w:r>
              <w:rPr>
                <w:b w:val="0"/>
                <w:bCs w:val="0"/>
                <w:color w:val="auto"/>
                <w:sz w:val="16"/>
              </w:rPr>
              <w:t>《中华人民共和国航道法》</w:t>
            </w:r>
            <w:r>
              <w:rPr>
                <w:b w:val="0"/>
                <w:bCs w:val="0"/>
                <w:sz w:val="16"/>
                <w:highlight w:val="none"/>
              </w:rPr>
              <w:t>（</w:t>
            </w:r>
            <w:r>
              <w:rPr>
                <w:rFonts w:hint="eastAsia"/>
                <w:b w:val="0"/>
                <w:bCs w:val="0"/>
                <w:sz w:val="16"/>
                <w:highlight w:val="none"/>
                <w:lang w:val="en-US" w:eastAsia="zh-CN"/>
              </w:rPr>
              <w:t>中华人民共和国</w:t>
            </w:r>
            <w:r>
              <w:rPr>
                <w:b w:val="0"/>
                <w:bCs w:val="0"/>
                <w:sz w:val="16"/>
                <w:highlight w:val="none"/>
              </w:rPr>
              <w:t>主席令第48号）</w:t>
            </w:r>
            <w:r>
              <w:rPr>
                <w:rFonts w:hint="eastAsia"/>
                <w:b w:val="0"/>
                <w:bCs w:val="0"/>
                <w:sz w:val="16"/>
                <w:highlight w:val="none"/>
                <w:lang w:val="en-US" w:eastAsia="zh-CN"/>
              </w:rPr>
              <w:t xml:space="preserve">                      </w:t>
            </w:r>
            <w:r>
              <w:rPr>
                <w:b w:val="0"/>
                <w:bCs w:val="0"/>
                <w:sz w:val="16"/>
                <w:highlight w:val="none"/>
              </w:rPr>
              <w:t>第十二条</w:t>
            </w:r>
            <w:r>
              <w:rPr>
                <w:rFonts w:hint="default"/>
                <w:b w:val="0"/>
                <w:bCs w:val="0"/>
                <w:sz w:val="16"/>
                <w:highlight w:val="none"/>
              </w:rPr>
              <w:t> </w:t>
            </w:r>
            <w:r>
              <w:rPr>
                <w:rFonts w:hint="eastAsia"/>
                <w:b w:val="0"/>
                <w:bCs w:val="0"/>
                <w:sz w:val="16"/>
                <w:highlight w:val="none"/>
                <w:lang w:val="en-US" w:eastAsia="zh-CN"/>
              </w:rPr>
              <w:t xml:space="preserve"> </w:t>
            </w:r>
            <w:r>
              <w:rPr>
                <w:b w:val="0"/>
                <w:bCs w:val="0"/>
                <w:color w:val="auto"/>
                <w:sz w:val="16"/>
              </w:rPr>
              <w:t>第三十九条第三款</w:t>
            </w:r>
          </w:p>
        </w:tc>
        <w:tc>
          <w:tcPr>
            <w:tcW w:w="551" w:type="dxa"/>
            <w:vAlign w:val="top"/>
          </w:tcPr>
          <w:p>
            <w:pPr>
              <w:pStyle w:val="6"/>
              <w:rPr>
                <w:rFonts w:ascii="PMingLiU"/>
                <w:color w:val="auto"/>
                <w:sz w:val="16"/>
              </w:rPr>
            </w:pPr>
          </w:p>
          <w:p>
            <w:pPr>
              <w:pStyle w:val="6"/>
              <w:spacing w:before="10"/>
              <w:rPr>
                <w:rFonts w:ascii="PMingLiU"/>
                <w:color w:val="auto"/>
                <w:sz w:val="15"/>
              </w:rPr>
            </w:pPr>
          </w:p>
          <w:p>
            <w:pPr>
              <w:pStyle w:val="6"/>
              <w:spacing w:line="235" w:lineRule="auto"/>
              <w:ind w:left="51" w:leftChars="0" w:right="-15" w:rightChars="0"/>
              <w:jc w:val="both"/>
              <w:rPr>
                <w:color w:val="auto"/>
                <w:sz w:val="16"/>
              </w:rPr>
            </w:pPr>
            <w:r>
              <w:rPr>
                <w:color w:val="auto"/>
                <w:sz w:val="16"/>
              </w:rPr>
              <w:t>与航道有关的工程建设项目</w:t>
            </w:r>
          </w:p>
        </w:tc>
        <w:tc>
          <w:tcPr>
            <w:tcW w:w="525" w:type="dxa"/>
            <w:vAlign w:val="top"/>
          </w:tcPr>
          <w:p>
            <w:pPr>
              <w:pStyle w:val="6"/>
              <w:ind w:left="0" w:leftChars="0" w:right="0" w:rightChars="0"/>
              <w:rPr>
                <w:rFonts w:ascii="Times New Roman"/>
                <w:color w:val="auto"/>
                <w:sz w:val="16"/>
              </w:rPr>
            </w:pPr>
          </w:p>
        </w:tc>
        <w:tc>
          <w:tcPr>
            <w:tcW w:w="525" w:type="dxa"/>
            <w:vAlign w:val="top"/>
          </w:tcPr>
          <w:p>
            <w:pPr>
              <w:pStyle w:val="6"/>
              <w:ind w:left="0" w:leftChars="0" w:right="0" w:rightChars="0"/>
              <w:rPr>
                <w:rFonts w:ascii="Times New Roman"/>
                <w:color w:val="auto"/>
                <w:sz w:val="16"/>
              </w:rPr>
            </w:pPr>
          </w:p>
        </w:tc>
        <w:tc>
          <w:tcPr>
            <w:tcW w:w="813" w:type="dxa"/>
          </w:tcPr>
          <w:p>
            <w:pPr>
              <w:pStyle w:val="6"/>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0" w:hRule="atLeast"/>
        </w:trPr>
        <w:tc>
          <w:tcPr>
            <w:tcW w:w="470" w:type="dxa"/>
            <w:vAlign w:val="center"/>
          </w:tcPr>
          <w:p>
            <w:pPr>
              <w:pStyle w:val="6"/>
              <w:ind w:left="103" w:leftChars="0" w:right="66" w:rightChars="0"/>
              <w:jc w:val="center"/>
              <w:rPr>
                <w:rFonts w:hint="eastAsia" w:eastAsia="仿宋"/>
                <w:sz w:val="16"/>
                <w:lang w:eastAsia="zh-CN"/>
              </w:rPr>
            </w:pPr>
            <w:r>
              <w:rPr>
                <w:rFonts w:hint="eastAsia"/>
                <w:sz w:val="16"/>
                <w:highlight w:val="none"/>
                <w:lang w:val="en-US" w:eastAsia="zh-CN"/>
              </w:rPr>
              <w:t>4</w:t>
            </w:r>
          </w:p>
        </w:tc>
        <w:tc>
          <w:tcPr>
            <w:tcW w:w="1048" w:type="dxa"/>
            <w:vAlign w:val="top"/>
          </w:tcPr>
          <w:p>
            <w:pPr>
              <w:pStyle w:val="6"/>
              <w:spacing w:before="3"/>
              <w:rPr>
                <w:rFonts w:ascii="PMingLiU"/>
                <w:sz w:val="23"/>
                <w:highlight w:val="none"/>
              </w:rPr>
            </w:pPr>
          </w:p>
          <w:p>
            <w:pPr>
              <w:pStyle w:val="6"/>
              <w:spacing w:line="204" w:lineRule="exact"/>
              <w:ind w:left="40"/>
              <w:rPr>
                <w:sz w:val="16"/>
                <w:highlight w:val="none"/>
              </w:rPr>
            </w:pPr>
            <w:r>
              <w:rPr>
                <w:sz w:val="16"/>
                <w:highlight w:val="none"/>
              </w:rPr>
              <w:t>2100-J-</w:t>
            </w:r>
          </w:p>
          <w:p>
            <w:pPr>
              <w:pStyle w:val="6"/>
              <w:spacing w:line="204" w:lineRule="exact"/>
              <w:ind w:left="40" w:leftChars="0" w:right="0" w:rightChars="0"/>
              <w:rPr>
                <w:sz w:val="16"/>
              </w:rPr>
            </w:pPr>
            <w:r>
              <w:rPr>
                <w:sz w:val="16"/>
                <w:highlight w:val="none"/>
              </w:rPr>
              <w:t>03800-140400</w:t>
            </w:r>
          </w:p>
        </w:tc>
        <w:tc>
          <w:tcPr>
            <w:tcW w:w="1254" w:type="dxa"/>
            <w:vAlign w:val="center"/>
          </w:tcPr>
          <w:p>
            <w:pPr>
              <w:pStyle w:val="6"/>
              <w:spacing w:before="26" w:line="235" w:lineRule="auto"/>
              <w:ind w:left="41" w:right="52"/>
              <w:jc w:val="both"/>
              <w:rPr>
                <w:sz w:val="16"/>
                <w:highlight w:val="none"/>
              </w:rPr>
            </w:pPr>
            <w:r>
              <w:rPr>
                <w:sz w:val="16"/>
                <w:highlight w:val="none"/>
              </w:rPr>
              <w:t>对未及时清除影响航道通航条件的临时设施及其残留物行为的行</w:t>
            </w:r>
          </w:p>
          <w:p>
            <w:pPr>
              <w:pStyle w:val="6"/>
              <w:spacing w:line="184" w:lineRule="exact"/>
              <w:ind w:left="41" w:leftChars="0" w:right="0" w:rightChars="0"/>
              <w:jc w:val="both"/>
              <w:rPr>
                <w:sz w:val="16"/>
              </w:rPr>
            </w:pPr>
            <w:r>
              <w:rPr>
                <w:sz w:val="16"/>
                <w:highlight w:val="none"/>
              </w:rPr>
              <w:t>政检查</w:t>
            </w:r>
          </w:p>
        </w:tc>
        <w:tc>
          <w:tcPr>
            <w:tcW w:w="551" w:type="dxa"/>
            <w:vAlign w:val="top"/>
          </w:tcPr>
          <w:p>
            <w:pPr>
              <w:pStyle w:val="6"/>
              <w:ind w:left="0" w:leftChars="0" w:right="0" w:rightChars="0"/>
              <w:rPr>
                <w:rFonts w:ascii="Times New Roman"/>
                <w:sz w:val="16"/>
              </w:rPr>
            </w:pPr>
          </w:p>
        </w:tc>
        <w:tc>
          <w:tcPr>
            <w:tcW w:w="537" w:type="dxa"/>
            <w:vAlign w:val="center"/>
          </w:tcPr>
          <w:p>
            <w:pPr>
              <w:pStyle w:val="6"/>
              <w:spacing w:before="1" w:line="237" w:lineRule="auto"/>
              <w:ind w:left="43" w:leftChars="0" w:right="148" w:rightChars="0"/>
              <w:jc w:val="center"/>
              <w:rPr>
                <w:sz w:val="16"/>
              </w:rPr>
            </w:pPr>
            <w:r>
              <w:rPr>
                <w:sz w:val="16"/>
                <w:highlight w:val="none"/>
              </w:rPr>
              <w:t>行政检查</w:t>
            </w:r>
          </w:p>
        </w:tc>
        <w:tc>
          <w:tcPr>
            <w:tcW w:w="1379" w:type="dxa"/>
            <w:vAlign w:val="center"/>
          </w:tcPr>
          <w:p>
            <w:pPr>
              <w:pStyle w:val="6"/>
              <w:spacing w:before="6"/>
              <w:jc w:val="center"/>
              <w:rPr>
                <w:rFonts w:ascii="PMingLiU"/>
                <w:sz w:val="14"/>
                <w:highlight w:val="none"/>
              </w:rPr>
            </w:pPr>
          </w:p>
          <w:p>
            <w:pPr>
              <w:pStyle w:val="6"/>
              <w:ind w:left="35" w:leftChars="0" w:right="4" w:rightChars="0"/>
              <w:jc w:val="center"/>
              <w:rPr>
                <w:sz w:val="16"/>
              </w:rPr>
            </w:pPr>
            <w:r>
              <w:rPr>
                <w:sz w:val="16"/>
                <w:highlight w:val="none"/>
              </w:rPr>
              <w:t>长治市交通运输局</w:t>
            </w:r>
          </w:p>
        </w:tc>
        <w:tc>
          <w:tcPr>
            <w:tcW w:w="911" w:type="dxa"/>
            <w:vAlign w:val="top"/>
          </w:tcPr>
          <w:p>
            <w:pPr>
              <w:pStyle w:val="6"/>
              <w:spacing w:before="4"/>
              <w:rPr>
                <w:rFonts w:ascii="PMingLiU"/>
                <w:sz w:val="16"/>
                <w:highlight w:val="none"/>
              </w:rPr>
            </w:pPr>
          </w:p>
          <w:p>
            <w:pPr>
              <w:pStyle w:val="6"/>
              <w:spacing w:line="235" w:lineRule="auto"/>
              <w:ind w:left="45" w:leftChars="0" w:right="31" w:rightChars="0"/>
              <w:jc w:val="both"/>
              <w:rPr>
                <w:sz w:val="16"/>
              </w:rPr>
            </w:pPr>
            <w:r>
              <w:rPr>
                <w:sz w:val="16"/>
                <w:highlight w:val="none"/>
              </w:rPr>
              <w:t>长治市交通运输综合行政执法队</w:t>
            </w:r>
          </w:p>
        </w:tc>
        <w:tc>
          <w:tcPr>
            <w:tcW w:w="5570" w:type="dxa"/>
            <w:gridSpan w:val="6"/>
            <w:vAlign w:val="top"/>
          </w:tcPr>
          <w:p>
            <w:pPr>
              <w:pStyle w:val="6"/>
              <w:rPr>
                <w:rFonts w:ascii="PMingLiU"/>
                <w:b w:val="0"/>
                <w:bCs w:val="0"/>
                <w:sz w:val="16"/>
                <w:highlight w:val="none"/>
              </w:rPr>
            </w:pPr>
          </w:p>
          <w:p>
            <w:pPr>
              <w:pStyle w:val="6"/>
              <w:spacing w:before="6"/>
              <w:rPr>
                <w:rFonts w:ascii="PMingLiU"/>
                <w:b w:val="0"/>
                <w:bCs w:val="0"/>
                <w:sz w:val="13"/>
                <w:highlight w:val="none"/>
              </w:rPr>
            </w:pPr>
          </w:p>
          <w:p>
            <w:pPr>
              <w:pStyle w:val="6"/>
              <w:ind w:left="46" w:leftChars="0" w:right="0" w:rightChars="0"/>
              <w:rPr>
                <w:rFonts w:hint="eastAsia" w:eastAsia="仿宋"/>
                <w:b w:val="0"/>
                <w:bCs w:val="0"/>
                <w:sz w:val="16"/>
                <w:lang w:val="en-US" w:eastAsia="zh-CN"/>
              </w:rPr>
            </w:pPr>
            <w:r>
              <w:rPr>
                <w:b w:val="0"/>
                <w:bCs w:val="0"/>
                <w:sz w:val="16"/>
                <w:highlight w:val="none"/>
              </w:rPr>
              <w:t>《中华人民共和国航道法》（</w:t>
            </w:r>
            <w:r>
              <w:rPr>
                <w:rFonts w:hint="eastAsia"/>
                <w:b w:val="0"/>
                <w:bCs w:val="0"/>
                <w:sz w:val="16"/>
                <w:highlight w:val="none"/>
                <w:lang w:val="en-US" w:eastAsia="zh-CN"/>
              </w:rPr>
              <w:t>中华人民共和国</w:t>
            </w:r>
            <w:r>
              <w:rPr>
                <w:b w:val="0"/>
                <w:bCs w:val="0"/>
                <w:sz w:val="16"/>
                <w:highlight w:val="none"/>
              </w:rPr>
              <w:t>主席令第48号）</w:t>
            </w:r>
            <w:r>
              <w:rPr>
                <w:rFonts w:hint="eastAsia"/>
                <w:b w:val="0"/>
                <w:bCs w:val="0"/>
                <w:sz w:val="16"/>
                <w:highlight w:val="none"/>
                <w:lang w:val="en-US" w:eastAsia="zh-CN"/>
              </w:rPr>
              <w:t xml:space="preserve">                     </w:t>
            </w:r>
            <w:r>
              <w:rPr>
                <w:b w:val="0"/>
                <w:bCs w:val="0"/>
                <w:sz w:val="16"/>
                <w:highlight w:val="none"/>
              </w:rPr>
              <w:t>第十二条</w:t>
            </w:r>
            <w:r>
              <w:rPr>
                <w:rFonts w:hint="default"/>
                <w:b w:val="0"/>
                <w:bCs w:val="0"/>
                <w:sz w:val="16"/>
                <w:highlight w:val="none"/>
              </w:rPr>
              <w:t> </w:t>
            </w:r>
            <w:r>
              <w:rPr>
                <w:rFonts w:hint="eastAsia"/>
                <w:b w:val="0"/>
                <w:bCs w:val="0"/>
                <w:sz w:val="16"/>
                <w:highlight w:val="none"/>
                <w:lang w:val="en-US" w:eastAsia="zh-CN"/>
              </w:rPr>
              <w:t xml:space="preserve">  </w:t>
            </w:r>
            <w:r>
              <w:rPr>
                <w:b w:val="0"/>
                <w:bCs w:val="0"/>
                <w:sz w:val="16"/>
                <w:highlight w:val="none"/>
              </w:rPr>
              <w:t>第四十条</w:t>
            </w:r>
          </w:p>
        </w:tc>
        <w:tc>
          <w:tcPr>
            <w:tcW w:w="551" w:type="dxa"/>
            <w:vAlign w:val="top"/>
          </w:tcPr>
          <w:p>
            <w:pPr>
              <w:pStyle w:val="6"/>
              <w:spacing w:before="127" w:line="235" w:lineRule="auto"/>
              <w:ind w:left="51" w:leftChars="0" w:right="-15" w:rightChars="0" w:hanging="3" w:firstLineChars="0"/>
              <w:jc w:val="center"/>
              <w:rPr>
                <w:sz w:val="16"/>
              </w:rPr>
            </w:pPr>
            <w:r>
              <w:rPr>
                <w:sz w:val="16"/>
                <w:highlight w:val="none"/>
              </w:rPr>
              <w:t>机关、事业单位、企业</w:t>
            </w:r>
          </w:p>
        </w:tc>
        <w:tc>
          <w:tcPr>
            <w:tcW w:w="525" w:type="dxa"/>
            <w:vAlign w:val="top"/>
          </w:tcPr>
          <w:p>
            <w:pPr>
              <w:pStyle w:val="6"/>
              <w:ind w:left="0" w:leftChars="0" w:right="0" w:rightChars="0"/>
              <w:rPr>
                <w:rFonts w:ascii="Times New Roman"/>
                <w:sz w:val="16"/>
              </w:rPr>
            </w:pPr>
          </w:p>
        </w:tc>
        <w:tc>
          <w:tcPr>
            <w:tcW w:w="525" w:type="dxa"/>
            <w:vAlign w:val="top"/>
          </w:tcPr>
          <w:p>
            <w:pPr>
              <w:pStyle w:val="6"/>
              <w:ind w:left="0" w:leftChars="0" w:right="0" w:rightChars="0"/>
              <w:rPr>
                <w:rFonts w:ascii="Times New Roman"/>
                <w:sz w:val="16"/>
              </w:rPr>
            </w:pPr>
          </w:p>
        </w:tc>
        <w:tc>
          <w:tcPr>
            <w:tcW w:w="813" w:type="dxa"/>
            <w:vAlign w:val="top"/>
          </w:tcPr>
          <w:p>
            <w:pPr>
              <w:pStyle w:val="6"/>
              <w:ind w:left="0" w:leftChars="0" w:right="0" w:rightChars="0"/>
              <w:rPr>
                <w:rFonts w:ascii="Times New Roman"/>
                <w:sz w:val="16"/>
              </w:rPr>
            </w:pPr>
          </w:p>
        </w:tc>
        <w:tc>
          <w:tcPr>
            <w:tcW w:w="496" w:type="dxa"/>
            <w:vAlign w:val="top"/>
          </w:tcPr>
          <w:p>
            <w:pPr>
              <w:pStyle w:val="6"/>
              <w:ind w:left="0" w:leftChars="0" w:right="0" w:rightChars="0"/>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11" w:hRule="atLeast"/>
        </w:trPr>
        <w:tc>
          <w:tcPr>
            <w:tcW w:w="470" w:type="dxa"/>
            <w:vAlign w:val="center"/>
          </w:tcPr>
          <w:p>
            <w:pPr>
              <w:pStyle w:val="6"/>
              <w:ind w:left="103" w:leftChars="0" w:right="66" w:rightChars="0"/>
              <w:jc w:val="center"/>
              <w:rPr>
                <w:rFonts w:hint="eastAsia" w:eastAsia="仿宋"/>
                <w:sz w:val="16"/>
                <w:lang w:val="en-US" w:eastAsia="zh-CN"/>
              </w:rPr>
            </w:pPr>
            <w:r>
              <w:rPr>
                <w:rFonts w:hint="eastAsia"/>
                <w:sz w:val="16"/>
                <w:lang w:val="en-US" w:eastAsia="zh-CN"/>
              </w:rPr>
              <w:t>5</w:t>
            </w:r>
          </w:p>
        </w:tc>
        <w:tc>
          <w:tcPr>
            <w:tcW w:w="1048" w:type="dxa"/>
            <w:vAlign w:val="top"/>
          </w:tcPr>
          <w:p>
            <w:pPr>
              <w:pStyle w:val="6"/>
              <w:rPr>
                <w:rFonts w:ascii="PMingLiU"/>
                <w:sz w:val="16"/>
              </w:rPr>
            </w:pPr>
          </w:p>
          <w:p>
            <w:pPr>
              <w:pStyle w:val="6"/>
              <w:spacing w:before="11"/>
              <w:rPr>
                <w:rFonts w:ascii="PMingLiU"/>
                <w:sz w:val="14"/>
              </w:rPr>
            </w:pPr>
          </w:p>
          <w:p>
            <w:pPr>
              <w:pStyle w:val="6"/>
              <w:spacing w:line="202" w:lineRule="exact"/>
              <w:ind w:left="40"/>
              <w:rPr>
                <w:sz w:val="16"/>
              </w:rPr>
            </w:pPr>
            <w:r>
              <w:rPr>
                <w:sz w:val="16"/>
              </w:rPr>
              <w:t>2100-J-</w:t>
            </w:r>
          </w:p>
          <w:p>
            <w:pPr>
              <w:pStyle w:val="6"/>
              <w:spacing w:line="202" w:lineRule="exact"/>
              <w:ind w:left="40" w:leftChars="0" w:right="0" w:rightChars="0"/>
              <w:rPr>
                <w:sz w:val="16"/>
              </w:rPr>
            </w:pPr>
            <w:r>
              <w:rPr>
                <w:sz w:val="16"/>
              </w:rPr>
              <w:t>04200-140400</w:t>
            </w:r>
          </w:p>
        </w:tc>
        <w:tc>
          <w:tcPr>
            <w:tcW w:w="1254" w:type="dxa"/>
            <w:vAlign w:val="center"/>
          </w:tcPr>
          <w:p>
            <w:pPr>
              <w:pStyle w:val="6"/>
              <w:spacing w:before="131" w:line="235" w:lineRule="auto"/>
              <w:ind w:left="41" w:leftChars="0" w:right="52" w:rightChars="0"/>
              <w:jc w:val="both"/>
              <w:rPr>
                <w:sz w:val="16"/>
              </w:rPr>
            </w:pPr>
            <w:r>
              <w:rPr>
                <w:sz w:val="16"/>
              </w:rPr>
              <w:t>对与航道有关的工程建设项目对航道通航条件影响评价的行政检查</w:t>
            </w:r>
          </w:p>
        </w:tc>
        <w:tc>
          <w:tcPr>
            <w:tcW w:w="551" w:type="dxa"/>
            <w:vAlign w:val="top"/>
          </w:tcPr>
          <w:p>
            <w:pPr>
              <w:pStyle w:val="6"/>
              <w:ind w:left="0" w:leftChars="0" w:right="0" w:rightChars="0"/>
              <w:rPr>
                <w:rFonts w:ascii="Times New Roman"/>
                <w:sz w:val="16"/>
              </w:rPr>
            </w:pPr>
          </w:p>
        </w:tc>
        <w:tc>
          <w:tcPr>
            <w:tcW w:w="537" w:type="dxa"/>
            <w:vAlign w:val="center"/>
          </w:tcPr>
          <w:p>
            <w:pPr>
              <w:pStyle w:val="6"/>
              <w:jc w:val="center"/>
              <w:rPr>
                <w:rFonts w:ascii="PMingLiU"/>
                <w:sz w:val="16"/>
              </w:rPr>
            </w:pPr>
          </w:p>
          <w:p>
            <w:pPr>
              <w:pStyle w:val="6"/>
              <w:spacing w:before="2"/>
              <w:jc w:val="center"/>
              <w:rPr>
                <w:rFonts w:ascii="PMingLiU"/>
                <w:sz w:val="15"/>
              </w:rPr>
            </w:pPr>
          </w:p>
          <w:p>
            <w:pPr>
              <w:pStyle w:val="6"/>
              <w:spacing w:line="232" w:lineRule="auto"/>
              <w:ind w:left="43" w:leftChars="0" w:right="148" w:rightChars="0"/>
              <w:jc w:val="center"/>
              <w:rPr>
                <w:sz w:val="16"/>
              </w:rPr>
            </w:pPr>
            <w:r>
              <w:rPr>
                <w:sz w:val="16"/>
              </w:rPr>
              <w:t>行政检查</w:t>
            </w:r>
          </w:p>
        </w:tc>
        <w:tc>
          <w:tcPr>
            <w:tcW w:w="1379" w:type="dxa"/>
            <w:vAlign w:val="center"/>
          </w:tcPr>
          <w:p>
            <w:pPr>
              <w:pStyle w:val="6"/>
              <w:jc w:val="center"/>
              <w:rPr>
                <w:rFonts w:ascii="PMingLiU"/>
                <w:sz w:val="16"/>
              </w:rPr>
            </w:pPr>
          </w:p>
          <w:p>
            <w:pPr>
              <w:pStyle w:val="6"/>
              <w:jc w:val="center"/>
              <w:rPr>
                <w:rFonts w:ascii="PMingLiU"/>
                <w:sz w:val="22"/>
              </w:rPr>
            </w:pPr>
          </w:p>
          <w:p>
            <w:pPr>
              <w:pStyle w:val="6"/>
              <w:ind w:left="35" w:leftChars="0" w:right="4" w:rightChars="0"/>
              <w:jc w:val="center"/>
              <w:rPr>
                <w:sz w:val="16"/>
              </w:rPr>
            </w:pPr>
            <w:r>
              <w:rPr>
                <w:sz w:val="16"/>
              </w:rPr>
              <w:t>长治市交通运输局</w:t>
            </w:r>
          </w:p>
        </w:tc>
        <w:tc>
          <w:tcPr>
            <w:tcW w:w="911" w:type="dxa"/>
            <w:vAlign w:val="top"/>
          </w:tcPr>
          <w:p>
            <w:pPr>
              <w:pStyle w:val="6"/>
              <w:spacing w:before="11"/>
              <w:rPr>
                <w:rFonts w:ascii="PMingLiU"/>
                <w:sz w:val="23"/>
              </w:rPr>
            </w:pPr>
          </w:p>
          <w:p>
            <w:pPr>
              <w:pStyle w:val="6"/>
              <w:spacing w:line="235" w:lineRule="auto"/>
              <w:ind w:left="45" w:leftChars="0" w:right="31" w:rightChars="0"/>
              <w:jc w:val="both"/>
              <w:rPr>
                <w:sz w:val="16"/>
              </w:rPr>
            </w:pPr>
            <w:r>
              <w:rPr>
                <w:sz w:val="16"/>
              </w:rPr>
              <w:t>长治市交通运输综合行政执法队</w:t>
            </w:r>
          </w:p>
        </w:tc>
        <w:tc>
          <w:tcPr>
            <w:tcW w:w="5570" w:type="dxa"/>
            <w:gridSpan w:val="6"/>
            <w:vAlign w:val="top"/>
          </w:tcPr>
          <w:p>
            <w:pPr>
              <w:pStyle w:val="6"/>
              <w:spacing w:before="5"/>
              <w:rPr>
                <w:rFonts w:ascii="PMingLiU"/>
                <w:b w:val="0"/>
                <w:bCs w:val="0"/>
                <w:sz w:val="16"/>
              </w:rPr>
            </w:pPr>
          </w:p>
          <w:p>
            <w:pPr>
              <w:pStyle w:val="6"/>
              <w:numPr>
                <w:ilvl w:val="0"/>
                <w:numId w:val="0"/>
              </w:numPr>
              <w:tabs>
                <w:tab w:val="left" w:pos="210"/>
              </w:tabs>
              <w:spacing w:before="0" w:after="0" w:line="203" w:lineRule="exact"/>
              <w:ind w:left="210" w:leftChars="20" w:right="0" w:rightChars="0" w:hanging="166" w:hangingChars="100"/>
              <w:jc w:val="left"/>
              <w:rPr>
                <w:b w:val="0"/>
                <w:bCs w:val="0"/>
                <w:sz w:val="16"/>
              </w:rPr>
            </w:pPr>
            <w:r>
              <w:rPr>
                <w:b w:val="0"/>
                <w:bCs w:val="0"/>
                <w:spacing w:val="3"/>
                <w:sz w:val="16"/>
              </w:rPr>
              <w:t>《中华人民共和国航道法》</w:t>
            </w:r>
            <w:r>
              <w:rPr>
                <w:b w:val="0"/>
                <w:bCs w:val="0"/>
                <w:sz w:val="16"/>
              </w:rPr>
              <w:t>（</w:t>
            </w:r>
            <w:r>
              <w:rPr>
                <w:rFonts w:hint="eastAsia"/>
                <w:b w:val="0"/>
                <w:bCs w:val="0"/>
                <w:sz w:val="16"/>
                <w:highlight w:val="none"/>
                <w:lang w:val="en-US" w:eastAsia="zh-CN"/>
              </w:rPr>
              <w:t>中华人民共和国</w:t>
            </w:r>
            <w:r>
              <w:rPr>
                <w:b w:val="0"/>
                <w:bCs w:val="0"/>
                <w:sz w:val="16"/>
                <w:highlight w:val="none"/>
              </w:rPr>
              <w:t>主席令第48号</w:t>
            </w:r>
            <w:r>
              <w:rPr>
                <w:b w:val="0"/>
                <w:bCs w:val="0"/>
                <w:spacing w:val="4"/>
                <w:sz w:val="16"/>
              </w:rPr>
              <w:t>）</w:t>
            </w:r>
            <w:r>
              <w:rPr>
                <w:rFonts w:hint="eastAsia"/>
                <w:b w:val="0"/>
                <w:bCs w:val="0"/>
                <w:spacing w:val="4"/>
                <w:sz w:val="16"/>
                <w:lang w:val="en-US" w:eastAsia="zh-CN"/>
              </w:rPr>
              <w:t xml:space="preserve">                 </w:t>
            </w:r>
            <w:r>
              <w:rPr>
                <w:b w:val="0"/>
                <w:bCs w:val="0"/>
                <w:spacing w:val="2"/>
                <w:sz w:val="16"/>
              </w:rPr>
              <w:t>第二十八条</w:t>
            </w:r>
            <w:r>
              <w:rPr>
                <w:rFonts w:hint="eastAsia"/>
                <w:b w:val="0"/>
                <w:bCs w:val="0"/>
                <w:spacing w:val="2"/>
                <w:sz w:val="16"/>
                <w:lang w:val="en-US" w:eastAsia="zh-CN"/>
              </w:rPr>
              <w:t xml:space="preserve">  第三十九条</w:t>
            </w:r>
          </w:p>
          <w:p>
            <w:pPr>
              <w:pStyle w:val="6"/>
              <w:numPr>
                <w:ilvl w:val="0"/>
                <w:numId w:val="0"/>
              </w:numPr>
              <w:tabs>
                <w:tab w:val="left" w:pos="210"/>
              </w:tabs>
              <w:spacing w:before="2" w:after="0" w:line="235" w:lineRule="auto"/>
              <w:ind w:left="46" w:leftChars="0" w:right="40" w:rightChars="0"/>
              <w:jc w:val="left"/>
              <w:rPr>
                <w:b w:val="0"/>
                <w:bCs w:val="0"/>
                <w:sz w:val="16"/>
              </w:rPr>
            </w:pPr>
          </w:p>
        </w:tc>
        <w:tc>
          <w:tcPr>
            <w:tcW w:w="551" w:type="dxa"/>
            <w:vAlign w:val="top"/>
          </w:tcPr>
          <w:p>
            <w:pPr>
              <w:pStyle w:val="6"/>
              <w:spacing w:before="8"/>
              <w:rPr>
                <w:rFonts w:ascii="PMingLiU"/>
                <w:sz w:val="16"/>
              </w:rPr>
            </w:pPr>
          </w:p>
          <w:p>
            <w:pPr>
              <w:pStyle w:val="6"/>
              <w:spacing w:line="235" w:lineRule="auto"/>
              <w:ind w:left="51" w:leftChars="0" w:right="-15" w:rightChars="0"/>
              <w:jc w:val="both"/>
              <w:rPr>
                <w:sz w:val="16"/>
              </w:rPr>
            </w:pPr>
            <w:r>
              <w:rPr>
                <w:sz w:val="16"/>
              </w:rPr>
              <w:t>与航道有关的工程建设项目</w:t>
            </w:r>
          </w:p>
        </w:tc>
        <w:tc>
          <w:tcPr>
            <w:tcW w:w="525" w:type="dxa"/>
            <w:vAlign w:val="top"/>
          </w:tcPr>
          <w:p>
            <w:pPr>
              <w:pStyle w:val="6"/>
              <w:ind w:left="0" w:leftChars="0" w:right="0" w:rightChars="0"/>
              <w:rPr>
                <w:rFonts w:ascii="Times New Roman"/>
                <w:sz w:val="16"/>
              </w:rPr>
            </w:pPr>
          </w:p>
        </w:tc>
        <w:tc>
          <w:tcPr>
            <w:tcW w:w="525" w:type="dxa"/>
            <w:vAlign w:val="top"/>
          </w:tcPr>
          <w:p>
            <w:pPr>
              <w:pStyle w:val="6"/>
              <w:ind w:left="0" w:leftChars="0" w:right="0" w:rightChars="0"/>
              <w:rPr>
                <w:rFonts w:ascii="Times New Roman"/>
                <w:sz w:val="16"/>
              </w:rPr>
            </w:pPr>
          </w:p>
        </w:tc>
        <w:tc>
          <w:tcPr>
            <w:tcW w:w="813" w:type="dxa"/>
            <w:vAlign w:val="top"/>
          </w:tcPr>
          <w:p>
            <w:pPr>
              <w:pStyle w:val="6"/>
              <w:ind w:left="0" w:leftChars="0" w:right="0" w:rightChars="0"/>
              <w:rPr>
                <w:rFonts w:ascii="Times New Roman"/>
                <w:sz w:val="16"/>
              </w:rPr>
            </w:pPr>
          </w:p>
        </w:tc>
        <w:tc>
          <w:tcPr>
            <w:tcW w:w="496" w:type="dxa"/>
            <w:vAlign w:val="top"/>
          </w:tcPr>
          <w:p>
            <w:pPr>
              <w:pStyle w:val="6"/>
              <w:ind w:left="0" w:leftChars="0" w:right="0" w:rightChars="0"/>
              <w:rPr>
                <w:rFonts w:ascii="Times New Roman"/>
                <w:sz w:val="16"/>
              </w:rPr>
            </w:pPr>
          </w:p>
        </w:tc>
      </w:tr>
    </w:tbl>
    <w:p>
      <w:pPr>
        <w:spacing w:after="0"/>
        <w:rPr>
          <w:rFonts w:ascii="Times New Roman"/>
          <w:sz w:val="16"/>
        </w:rPr>
        <w:sectPr>
          <w:type w:val="continuous"/>
          <w:pgSz w:w="16840" w:h="11910" w:orient="landscape"/>
          <w:pgMar w:top="1600" w:right="820" w:bottom="280" w:left="960" w:header="720" w:footer="720" w:gutter="0"/>
        </w:sectPr>
      </w:pPr>
    </w:p>
    <w:p>
      <w:pPr>
        <w:pStyle w:val="3"/>
        <w:rPr>
          <w:rFonts w:ascii="PMingLiU"/>
          <w:sz w:val="20"/>
        </w:rPr>
      </w:pPr>
    </w:p>
    <w:p>
      <w:pPr>
        <w:spacing w:after="0"/>
        <w:rPr>
          <w:rFonts w:ascii="PMingLiU"/>
          <w:sz w:val="24"/>
        </w:rPr>
        <w:sectPr>
          <w:pgSz w:w="16840" w:h="11910" w:orient="landscape"/>
          <w:pgMar w:top="1100" w:right="820" w:bottom="280" w:left="960" w:header="720" w:footer="720" w:gutter="0"/>
        </w:sectPr>
      </w:pPr>
    </w:p>
    <w:p>
      <w:pPr>
        <w:pStyle w:val="3"/>
        <w:rPr>
          <w:rFonts w:ascii="PMingLiU"/>
          <w:sz w:val="24"/>
        </w:rPr>
      </w:pPr>
    </w:p>
    <w:p>
      <w:pPr>
        <w:pStyle w:val="3"/>
        <w:spacing w:before="6"/>
        <w:rPr>
          <w:rFonts w:ascii="PMingLiU"/>
          <w:sz w:val="27"/>
        </w:rPr>
      </w:pPr>
    </w:p>
    <w:p>
      <w:pPr>
        <w:spacing w:before="0"/>
        <w:ind w:left="167" w:right="0" w:firstLine="0"/>
        <w:jc w:val="left"/>
        <w:rPr>
          <w:rFonts w:hint="eastAsia" w:ascii="宋体" w:eastAsia="宋体"/>
          <w:sz w:val="24"/>
        </w:rPr>
      </w:pPr>
      <w:r>
        <w:rPr>
          <w:rFonts w:hint="eastAsia" w:ascii="宋体" w:eastAsia="宋体"/>
          <w:sz w:val="24"/>
        </w:rPr>
        <w:t>单位（盖章）：长治市交通运输局</w:t>
      </w:r>
    </w:p>
    <w:p>
      <w:pPr>
        <w:pStyle w:val="2"/>
      </w:pPr>
      <w:r>
        <w:br w:type="column"/>
      </w:r>
      <w:r>
        <w:t>行政执法事项清单</w:t>
      </w:r>
    </w:p>
    <w:p>
      <w:pPr>
        <w:spacing w:after="0"/>
        <w:sectPr>
          <w:type w:val="continuous"/>
          <w:pgSz w:w="16840" w:h="11910" w:orient="landscape"/>
          <w:pgMar w:top="1600" w:right="820" w:bottom="280" w:left="960" w:header="720" w:footer="720" w:gutter="0"/>
          <w:cols w:equalWidth="0" w:num="2">
            <w:col w:w="3808" w:space="1714"/>
            <w:col w:w="9538"/>
          </w:cols>
        </w:sectPr>
      </w:pPr>
    </w:p>
    <w:p>
      <w:pPr>
        <w:pStyle w:val="3"/>
        <w:spacing w:before="13"/>
        <w:rPr>
          <w:rFonts w:ascii="PMingLiU"/>
          <w:sz w:val="5"/>
        </w:rPr>
      </w:pPr>
      <w:r>
        <mc:AlternateContent>
          <mc:Choice Requires="wps">
            <w:drawing>
              <wp:anchor distT="0" distB="0" distL="114300" distR="114300" simplePos="0" relativeHeight="3072" behindDoc="0" locked="0" layoutInCell="1" allowOverlap="1">
                <wp:simplePos x="0" y="0"/>
                <wp:positionH relativeFrom="page">
                  <wp:posOffset>423545</wp:posOffset>
                </wp:positionH>
                <wp:positionV relativeFrom="page">
                  <wp:posOffset>901700</wp:posOffset>
                </wp:positionV>
                <wp:extent cx="166370" cy="533400"/>
                <wp:effectExtent l="0" t="0" r="0" b="0"/>
                <wp:wrapNone/>
                <wp:docPr id="85" name="文本框 66"/>
                <wp:cNvGraphicFramePr/>
                <a:graphic xmlns:a="http://schemas.openxmlformats.org/drawingml/2006/main">
                  <a:graphicData uri="http://schemas.microsoft.com/office/word/2010/wordprocessingShape">
                    <wps:wsp>
                      <wps:cNvSpPr txBox="1"/>
                      <wps:spPr>
                        <a:xfrm>
                          <a:off x="0" y="0"/>
                          <a:ext cx="166370" cy="533400"/>
                        </a:xfrm>
                        <a:prstGeom prst="rect">
                          <a:avLst/>
                        </a:prstGeom>
                        <a:noFill/>
                        <a:ln w="9525">
                          <a:noFill/>
                        </a:ln>
                      </wps:spPr>
                      <wps:txbx>
                        <w:txbxContent>
                          <w:p>
                            <w:pPr>
                              <w:spacing w:before="11"/>
                              <w:ind w:left="20" w:right="0" w:firstLine="0"/>
                              <w:jc w:val="left"/>
                              <w:rPr>
                                <w:rFonts w:ascii="Times New Roman" w:hAnsi="Times New Roman"/>
                                <w:sz w:val="20"/>
                              </w:rPr>
                            </w:pPr>
                            <w:r>
                              <w:rPr>
                                <w:rFonts w:ascii="Times New Roman" w:hAnsi="Times New Roman"/>
                                <w:sz w:val="20"/>
                              </w:rPr>
                              <w:t>— 94 —</w:t>
                            </w:r>
                          </w:p>
                        </w:txbxContent>
                      </wps:txbx>
                      <wps:bodyPr vert="vert" lIns="0" tIns="0" rIns="0" bIns="0" upright="1"/>
                    </wps:wsp>
                  </a:graphicData>
                </a:graphic>
              </wp:anchor>
            </w:drawing>
          </mc:Choice>
          <mc:Fallback>
            <w:pict>
              <v:shape id="文本框 66" o:spid="_x0000_s1026" o:spt="202" type="#_x0000_t202" style="position:absolute;left:0pt;margin-left:33.35pt;margin-top:71pt;height:42pt;width:13.1pt;mso-position-horizontal-relative:page;mso-position-vertical-relative:page;z-index:3072;mso-width-relative:page;mso-height-relative:page;" filled="f" stroked="f" coordsize="21600,21600" o:gfxdata="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EIO&#10;DivaAAAACQEAAA8AAAAAAAAAAQAgAAAAIgAAAGRycy9kb3ducmV2LnhtbFBLAQIUABQAAAAIAIdO&#10;4kDTtvG0rwEAADoDAAAOAAAAAAAAAAEAIAAAACkBAABkcnMvZTJvRG9jLnhtbFBLBQYAAAAABgAG&#10;AFkBAABKBQAAAAA=&#10;">
                <v:fill on="f" focussize="0,0"/>
                <v:stroke on="f"/>
                <v:imagedata o:title=""/>
                <o:lock v:ext="edit" aspectratio="f"/>
                <v:textbox inset="0mm,0mm,0mm,0mm" style="layout-flow:vertical;">
                  <w:txbxContent>
                    <w:p>
                      <w:pPr>
                        <w:spacing w:before="11"/>
                        <w:ind w:left="20" w:right="0" w:firstLine="0"/>
                        <w:jc w:val="left"/>
                        <w:rPr>
                          <w:rFonts w:ascii="Times New Roman" w:hAnsi="Times New Roman"/>
                          <w:sz w:val="20"/>
                        </w:rPr>
                      </w:pPr>
                      <w:r>
                        <w:rPr>
                          <w:rFonts w:ascii="Times New Roman" w:hAnsi="Times New Roman"/>
                          <w:sz w:val="20"/>
                        </w:rPr>
                        <w:t>— 94 —</w:t>
                      </w:r>
                    </w:p>
                  </w:txbxContent>
                </v:textbox>
              </v:shape>
            </w:pict>
          </mc:Fallback>
        </mc:AlternateContent>
      </w:r>
    </w:p>
    <w:tbl>
      <w:tblPr>
        <w:tblStyle w:val="5"/>
        <w:tblW w:w="14630" w:type="dxa"/>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048"/>
        <w:gridCol w:w="1824"/>
        <w:gridCol w:w="489"/>
        <w:gridCol w:w="772"/>
        <w:gridCol w:w="636"/>
        <w:gridCol w:w="911"/>
        <w:gridCol w:w="676"/>
        <w:gridCol w:w="923"/>
        <w:gridCol w:w="778"/>
        <w:gridCol w:w="652"/>
        <w:gridCol w:w="924"/>
        <w:gridCol w:w="1261"/>
        <w:gridCol w:w="907"/>
        <w:gridCol w:w="525"/>
        <w:gridCol w:w="525"/>
        <w:gridCol w:w="813"/>
        <w:gridCol w:w="49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45" w:hRule="atLeast"/>
        </w:trPr>
        <w:tc>
          <w:tcPr>
            <w:tcW w:w="470" w:type="dxa"/>
            <w:vMerge w:val="restart"/>
          </w:tcPr>
          <w:p>
            <w:pPr>
              <w:pStyle w:val="6"/>
              <w:spacing w:before="11"/>
              <w:rPr>
                <w:rFonts w:ascii="PMingLiU"/>
                <w:sz w:val="29"/>
              </w:rPr>
            </w:pPr>
          </w:p>
          <w:p>
            <w:pPr>
              <w:pStyle w:val="6"/>
              <w:ind w:left="42"/>
              <w:rPr>
                <w:rFonts w:hint="eastAsia" w:ascii="黑体" w:eastAsia="黑体"/>
                <w:sz w:val="20"/>
              </w:rPr>
            </w:pPr>
            <w:r>
              <w:rPr>
                <w:rFonts w:hint="eastAsia" w:ascii="黑体" w:eastAsia="黑体"/>
                <w:sz w:val="20"/>
              </w:rPr>
              <w:t>序号</w:t>
            </w:r>
          </w:p>
        </w:tc>
        <w:tc>
          <w:tcPr>
            <w:tcW w:w="1048" w:type="dxa"/>
            <w:vMerge w:val="restart"/>
          </w:tcPr>
          <w:p>
            <w:pPr>
              <w:pStyle w:val="6"/>
              <w:spacing w:before="11"/>
              <w:rPr>
                <w:rFonts w:ascii="PMingLiU"/>
                <w:sz w:val="29"/>
              </w:rPr>
            </w:pPr>
          </w:p>
          <w:p>
            <w:pPr>
              <w:pStyle w:val="6"/>
              <w:ind w:left="129"/>
              <w:rPr>
                <w:rFonts w:hint="eastAsia" w:ascii="黑体" w:eastAsia="黑体"/>
                <w:sz w:val="20"/>
              </w:rPr>
            </w:pPr>
            <w:r>
              <w:rPr>
                <w:rFonts w:hint="eastAsia" w:ascii="黑体" w:eastAsia="黑体"/>
                <w:sz w:val="20"/>
              </w:rPr>
              <w:t>项目编码</w:t>
            </w:r>
          </w:p>
        </w:tc>
        <w:tc>
          <w:tcPr>
            <w:tcW w:w="2313" w:type="dxa"/>
            <w:gridSpan w:val="2"/>
          </w:tcPr>
          <w:p>
            <w:pPr>
              <w:pStyle w:val="6"/>
              <w:spacing w:before="108"/>
              <w:ind w:left="509"/>
              <w:rPr>
                <w:rFonts w:hint="eastAsia" w:ascii="黑体" w:eastAsia="黑体"/>
                <w:sz w:val="20"/>
              </w:rPr>
            </w:pPr>
            <w:r>
              <w:rPr>
                <w:rFonts w:hint="eastAsia" w:ascii="黑体" w:eastAsia="黑体"/>
                <w:sz w:val="20"/>
              </w:rPr>
              <w:t>项目名称</w:t>
            </w:r>
          </w:p>
        </w:tc>
        <w:tc>
          <w:tcPr>
            <w:tcW w:w="772" w:type="dxa"/>
            <w:vMerge w:val="restart"/>
          </w:tcPr>
          <w:p>
            <w:pPr>
              <w:pStyle w:val="6"/>
              <w:spacing w:before="9"/>
              <w:rPr>
                <w:rFonts w:ascii="PMingLiU"/>
                <w:sz w:val="21"/>
              </w:rPr>
            </w:pPr>
          </w:p>
          <w:p>
            <w:pPr>
              <w:pStyle w:val="6"/>
              <w:spacing w:line="230" w:lineRule="auto"/>
              <w:ind w:left="79" w:right="34"/>
              <w:rPr>
                <w:rFonts w:hint="eastAsia" w:ascii="黑体" w:eastAsia="黑体"/>
                <w:sz w:val="20"/>
              </w:rPr>
            </w:pPr>
            <w:r>
              <w:rPr>
                <w:rFonts w:hint="eastAsia" w:ascii="黑体" w:eastAsia="黑体"/>
                <w:sz w:val="20"/>
              </w:rPr>
              <w:t>执法类别</w:t>
            </w:r>
          </w:p>
        </w:tc>
        <w:tc>
          <w:tcPr>
            <w:tcW w:w="636" w:type="dxa"/>
            <w:vMerge w:val="restart"/>
          </w:tcPr>
          <w:p>
            <w:pPr>
              <w:pStyle w:val="6"/>
              <w:spacing w:before="11"/>
              <w:rPr>
                <w:rFonts w:ascii="PMingLiU"/>
                <w:sz w:val="29"/>
              </w:rPr>
            </w:pPr>
          </w:p>
          <w:p>
            <w:pPr>
              <w:pStyle w:val="6"/>
              <w:rPr>
                <w:rFonts w:hint="eastAsia" w:ascii="黑体" w:eastAsia="黑体"/>
                <w:sz w:val="20"/>
              </w:rPr>
            </w:pPr>
            <w:r>
              <w:rPr>
                <w:rFonts w:hint="eastAsia" w:ascii="黑体" w:eastAsia="黑体"/>
                <w:sz w:val="20"/>
              </w:rPr>
              <w:t>执法主体</w:t>
            </w:r>
          </w:p>
        </w:tc>
        <w:tc>
          <w:tcPr>
            <w:tcW w:w="911" w:type="dxa"/>
            <w:vMerge w:val="restart"/>
          </w:tcPr>
          <w:p>
            <w:pPr>
              <w:pStyle w:val="6"/>
              <w:spacing w:before="11"/>
              <w:rPr>
                <w:rFonts w:ascii="PMingLiU"/>
                <w:sz w:val="29"/>
              </w:rPr>
            </w:pPr>
          </w:p>
          <w:p>
            <w:pPr>
              <w:pStyle w:val="6"/>
              <w:ind w:left="64"/>
              <w:rPr>
                <w:rFonts w:hint="eastAsia" w:ascii="黑体" w:eastAsia="黑体"/>
                <w:sz w:val="20"/>
              </w:rPr>
            </w:pPr>
            <w:r>
              <w:rPr>
                <w:rFonts w:hint="eastAsia" w:ascii="黑体" w:eastAsia="黑体"/>
                <w:sz w:val="20"/>
              </w:rPr>
              <w:t>承办机构</w:t>
            </w:r>
          </w:p>
        </w:tc>
        <w:tc>
          <w:tcPr>
            <w:tcW w:w="5214" w:type="dxa"/>
            <w:gridSpan w:val="6"/>
          </w:tcPr>
          <w:p>
            <w:pPr>
              <w:pStyle w:val="6"/>
              <w:spacing w:before="108"/>
              <w:ind w:left="359" w:right="307"/>
              <w:jc w:val="center"/>
              <w:rPr>
                <w:rFonts w:hint="eastAsia" w:ascii="黑体" w:eastAsia="黑体"/>
                <w:sz w:val="20"/>
              </w:rPr>
            </w:pPr>
            <w:r>
              <w:rPr>
                <w:rFonts w:hint="eastAsia" w:ascii="黑体" w:eastAsia="黑体"/>
                <w:sz w:val="20"/>
              </w:rPr>
              <w:t>执法依据</w:t>
            </w:r>
          </w:p>
        </w:tc>
        <w:tc>
          <w:tcPr>
            <w:tcW w:w="907" w:type="dxa"/>
            <w:vMerge w:val="restart"/>
          </w:tcPr>
          <w:p>
            <w:pPr>
              <w:pStyle w:val="6"/>
              <w:spacing w:before="9"/>
              <w:rPr>
                <w:rFonts w:ascii="PMingLiU"/>
                <w:sz w:val="21"/>
              </w:rPr>
            </w:pPr>
          </w:p>
          <w:p>
            <w:pPr>
              <w:pStyle w:val="6"/>
              <w:spacing w:line="230" w:lineRule="auto"/>
              <w:ind w:left="94" w:right="33"/>
              <w:rPr>
                <w:rFonts w:hint="eastAsia" w:ascii="黑体" w:eastAsia="黑体"/>
                <w:sz w:val="20"/>
              </w:rPr>
            </w:pPr>
            <w:r>
              <w:rPr>
                <w:rFonts w:hint="eastAsia" w:ascii="黑体" w:eastAsia="黑体"/>
                <w:sz w:val="20"/>
              </w:rPr>
              <w:t>实施对象</w:t>
            </w:r>
          </w:p>
        </w:tc>
        <w:tc>
          <w:tcPr>
            <w:tcW w:w="1050" w:type="dxa"/>
            <w:gridSpan w:val="2"/>
          </w:tcPr>
          <w:p>
            <w:pPr>
              <w:pStyle w:val="6"/>
              <w:spacing w:before="108"/>
              <w:ind w:left="141"/>
              <w:rPr>
                <w:rFonts w:hint="eastAsia" w:ascii="黑体" w:eastAsia="黑体"/>
                <w:sz w:val="20"/>
              </w:rPr>
            </w:pPr>
            <w:r>
              <w:rPr>
                <w:rFonts w:hint="eastAsia" w:ascii="黑体" w:eastAsia="黑体"/>
                <w:sz w:val="20"/>
              </w:rPr>
              <w:t>办理时限</w:t>
            </w:r>
          </w:p>
        </w:tc>
        <w:tc>
          <w:tcPr>
            <w:tcW w:w="813" w:type="dxa"/>
            <w:vMerge w:val="restart"/>
          </w:tcPr>
          <w:p>
            <w:pPr>
              <w:pStyle w:val="6"/>
              <w:spacing w:before="178" w:line="230" w:lineRule="auto"/>
              <w:ind w:left="125" w:right="62"/>
              <w:jc w:val="center"/>
              <w:rPr>
                <w:rFonts w:hint="eastAsia" w:ascii="黑体" w:eastAsia="黑体"/>
                <w:sz w:val="20"/>
              </w:rPr>
            </w:pPr>
            <w:r>
              <w:rPr>
                <w:rFonts w:hint="eastAsia" w:ascii="黑体" w:eastAsia="黑体"/>
                <w:sz w:val="20"/>
              </w:rPr>
              <w:t>收费依据和标准</w:t>
            </w:r>
          </w:p>
        </w:tc>
        <w:tc>
          <w:tcPr>
            <w:tcW w:w="496" w:type="dxa"/>
            <w:vMerge w:val="restart"/>
          </w:tcPr>
          <w:p>
            <w:pPr>
              <w:pStyle w:val="6"/>
              <w:spacing w:before="11"/>
              <w:rPr>
                <w:rFonts w:ascii="PMingLiU"/>
                <w:sz w:val="29"/>
              </w:rPr>
            </w:pPr>
          </w:p>
          <w:p>
            <w:pPr>
              <w:pStyle w:val="6"/>
              <w:ind w:left="68"/>
              <w:rPr>
                <w:rFonts w:hint="eastAsia" w:ascii="黑体" w:eastAsia="黑体"/>
                <w:sz w:val="20"/>
              </w:rPr>
            </w:pPr>
            <w:r>
              <w:rPr>
                <w:rFonts w:hint="eastAsia" w:ascii="黑体" w:eastAsia="黑体"/>
                <w:sz w:val="20"/>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01" w:hRule="atLeast"/>
        </w:trPr>
        <w:tc>
          <w:tcPr>
            <w:tcW w:w="470" w:type="dxa"/>
            <w:vMerge w:val="continue"/>
            <w:tcBorders>
              <w:top w:val="nil"/>
            </w:tcBorders>
          </w:tcPr>
          <w:p>
            <w:pPr>
              <w:rPr>
                <w:sz w:val="2"/>
                <w:szCs w:val="2"/>
              </w:rPr>
            </w:pPr>
          </w:p>
        </w:tc>
        <w:tc>
          <w:tcPr>
            <w:tcW w:w="1048" w:type="dxa"/>
            <w:vMerge w:val="continue"/>
            <w:tcBorders>
              <w:top w:val="nil"/>
            </w:tcBorders>
          </w:tcPr>
          <w:p>
            <w:pPr>
              <w:rPr>
                <w:sz w:val="2"/>
                <w:szCs w:val="2"/>
              </w:rPr>
            </w:pPr>
          </w:p>
        </w:tc>
        <w:tc>
          <w:tcPr>
            <w:tcW w:w="1824" w:type="dxa"/>
          </w:tcPr>
          <w:p>
            <w:pPr>
              <w:pStyle w:val="6"/>
              <w:spacing w:before="2"/>
              <w:rPr>
                <w:rFonts w:ascii="PMingLiU"/>
                <w:sz w:val="13"/>
              </w:rPr>
            </w:pPr>
          </w:p>
          <w:p>
            <w:pPr>
              <w:pStyle w:val="6"/>
              <w:spacing w:before="1"/>
              <w:ind w:left="435"/>
              <w:rPr>
                <w:rFonts w:hint="eastAsia" w:ascii="黑体" w:eastAsia="黑体"/>
                <w:sz w:val="20"/>
              </w:rPr>
            </w:pPr>
            <w:r>
              <w:rPr>
                <w:rFonts w:hint="eastAsia" w:ascii="黑体" w:eastAsia="黑体"/>
                <w:sz w:val="20"/>
              </w:rPr>
              <w:t>项目</w:t>
            </w:r>
          </w:p>
        </w:tc>
        <w:tc>
          <w:tcPr>
            <w:tcW w:w="489" w:type="dxa"/>
          </w:tcPr>
          <w:p>
            <w:pPr>
              <w:pStyle w:val="6"/>
              <w:spacing w:before="2"/>
              <w:rPr>
                <w:rFonts w:ascii="PMingLiU"/>
                <w:sz w:val="13"/>
              </w:rPr>
            </w:pPr>
          </w:p>
          <w:p>
            <w:pPr>
              <w:pStyle w:val="6"/>
              <w:spacing w:before="1"/>
              <w:ind w:left="85"/>
              <w:rPr>
                <w:rFonts w:hint="eastAsia" w:ascii="黑体" w:eastAsia="黑体"/>
                <w:sz w:val="20"/>
              </w:rPr>
            </w:pPr>
            <w:r>
              <w:rPr>
                <w:rFonts w:hint="eastAsia" w:ascii="黑体" w:eastAsia="黑体"/>
                <w:sz w:val="20"/>
              </w:rPr>
              <w:t>子项</w:t>
            </w:r>
          </w:p>
        </w:tc>
        <w:tc>
          <w:tcPr>
            <w:tcW w:w="772" w:type="dxa"/>
            <w:vMerge w:val="continue"/>
            <w:tcBorders>
              <w:top w:val="nil"/>
            </w:tcBorders>
          </w:tcPr>
          <w:p>
            <w:pPr>
              <w:rPr>
                <w:sz w:val="2"/>
                <w:szCs w:val="2"/>
              </w:rPr>
            </w:pPr>
          </w:p>
        </w:tc>
        <w:tc>
          <w:tcPr>
            <w:tcW w:w="636" w:type="dxa"/>
            <w:vMerge w:val="continue"/>
            <w:tcBorders>
              <w:top w:val="nil"/>
            </w:tcBorders>
          </w:tcPr>
          <w:p>
            <w:pPr>
              <w:rPr>
                <w:sz w:val="2"/>
                <w:szCs w:val="2"/>
              </w:rPr>
            </w:pPr>
          </w:p>
        </w:tc>
        <w:tc>
          <w:tcPr>
            <w:tcW w:w="911" w:type="dxa"/>
            <w:vMerge w:val="continue"/>
            <w:tcBorders>
              <w:top w:val="nil"/>
            </w:tcBorders>
          </w:tcPr>
          <w:p>
            <w:pPr>
              <w:rPr>
                <w:sz w:val="2"/>
                <w:szCs w:val="2"/>
              </w:rPr>
            </w:pPr>
          </w:p>
        </w:tc>
        <w:tc>
          <w:tcPr>
            <w:tcW w:w="676" w:type="dxa"/>
          </w:tcPr>
          <w:p>
            <w:pPr>
              <w:pStyle w:val="6"/>
              <w:spacing w:before="2"/>
              <w:rPr>
                <w:rFonts w:ascii="PMingLiU"/>
                <w:sz w:val="13"/>
              </w:rPr>
            </w:pPr>
          </w:p>
          <w:p>
            <w:pPr>
              <w:pStyle w:val="6"/>
              <w:spacing w:before="1"/>
              <w:ind w:left="149"/>
              <w:rPr>
                <w:rFonts w:hint="eastAsia" w:ascii="黑体" w:eastAsia="黑体"/>
                <w:sz w:val="20"/>
              </w:rPr>
            </w:pPr>
            <w:r>
              <w:rPr>
                <w:rFonts w:hint="eastAsia" w:ascii="黑体" w:eastAsia="黑体"/>
                <w:sz w:val="20"/>
              </w:rPr>
              <w:t>法律</w:t>
            </w:r>
          </w:p>
        </w:tc>
        <w:tc>
          <w:tcPr>
            <w:tcW w:w="923" w:type="dxa"/>
          </w:tcPr>
          <w:p>
            <w:pPr>
              <w:pStyle w:val="6"/>
              <w:spacing w:before="2"/>
              <w:rPr>
                <w:rFonts w:ascii="PMingLiU"/>
                <w:sz w:val="13"/>
              </w:rPr>
            </w:pPr>
          </w:p>
          <w:p>
            <w:pPr>
              <w:pStyle w:val="6"/>
              <w:spacing w:before="1"/>
              <w:ind w:left="73"/>
              <w:rPr>
                <w:rFonts w:hint="eastAsia" w:ascii="黑体" w:eastAsia="黑体"/>
                <w:sz w:val="20"/>
              </w:rPr>
            </w:pPr>
            <w:r>
              <w:rPr>
                <w:rFonts w:hint="eastAsia" w:ascii="黑体" w:eastAsia="黑体"/>
                <w:sz w:val="20"/>
              </w:rPr>
              <w:t>行政法规</w:t>
            </w:r>
          </w:p>
        </w:tc>
        <w:tc>
          <w:tcPr>
            <w:tcW w:w="778" w:type="dxa"/>
          </w:tcPr>
          <w:p>
            <w:pPr>
              <w:pStyle w:val="6"/>
              <w:spacing w:before="2"/>
              <w:rPr>
                <w:rFonts w:ascii="PMingLiU"/>
                <w:sz w:val="13"/>
              </w:rPr>
            </w:pPr>
          </w:p>
          <w:p>
            <w:pPr>
              <w:pStyle w:val="6"/>
              <w:spacing w:before="1"/>
              <w:ind w:left="55"/>
              <w:rPr>
                <w:rFonts w:hint="eastAsia" w:ascii="黑体" w:eastAsia="黑体"/>
                <w:sz w:val="20"/>
              </w:rPr>
            </w:pPr>
            <w:r>
              <w:rPr>
                <w:rFonts w:hint="eastAsia" w:ascii="黑体" w:eastAsia="黑体"/>
                <w:sz w:val="20"/>
              </w:rPr>
              <w:t>地方性法规</w:t>
            </w:r>
          </w:p>
        </w:tc>
        <w:tc>
          <w:tcPr>
            <w:tcW w:w="652" w:type="dxa"/>
          </w:tcPr>
          <w:p>
            <w:pPr>
              <w:pStyle w:val="6"/>
              <w:spacing w:before="2"/>
              <w:rPr>
                <w:rFonts w:ascii="PMingLiU"/>
                <w:sz w:val="13"/>
              </w:rPr>
            </w:pPr>
          </w:p>
          <w:p>
            <w:pPr>
              <w:pStyle w:val="6"/>
              <w:spacing w:before="1"/>
              <w:ind w:left="60"/>
              <w:rPr>
                <w:rFonts w:hint="eastAsia" w:ascii="黑体" w:eastAsia="黑体"/>
                <w:sz w:val="20"/>
              </w:rPr>
            </w:pPr>
            <w:r>
              <w:rPr>
                <w:rFonts w:hint="eastAsia" w:ascii="黑体" w:eastAsia="黑体"/>
                <w:sz w:val="20"/>
              </w:rPr>
              <w:t>部委规章</w:t>
            </w:r>
          </w:p>
        </w:tc>
        <w:tc>
          <w:tcPr>
            <w:tcW w:w="924" w:type="dxa"/>
          </w:tcPr>
          <w:p>
            <w:pPr>
              <w:pStyle w:val="6"/>
              <w:spacing w:before="2"/>
              <w:rPr>
                <w:rFonts w:ascii="PMingLiU"/>
                <w:sz w:val="13"/>
              </w:rPr>
            </w:pPr>
          </w:p>
          <w:p>
            <w:pPr>
              <w:pStyle w:val="6"/>
              <w:spacing w:before="1"/>
              <w:ind w:left="75"/>
              <w:rPr>
                <w:rFonts w:hint="eastAsia" w:ascii="黑体" w:eastAsia="黑体"/>
                <w:sz w:val="20"/>
              </w:rPr>
            </w:pPr>
            <w:r>
              <w:rPr>
                <w:rFonts w:hint="eastAsia" w:ascii="黑体" w:eastAsia="黑体"/>
                <w:sz w:val="20"/>
              </w:rPr>
              <w:t>政府规章</w:t>
            </w:r>
          </w:p>
        </w:tc>
        <w:tc>
          <w:tcPr>
            <w:tcW w:w="1261" w:type="dxa"/>
          </w:tcPr>
          <w:p>
            <w:pPr>
              <w:pStyle w:val="6"/>
              <w:spacing w:before="70" w:line="230" w:lineRule="auto"/>
              <w:ind w:left="448" w:right="88" w:hanging="302"/>
              <w:rPr>
                <w:rFonts w:hint="eastAsia" w:ascii="黑体" w:eastAsia="黑体"/>
                <w:sz w:val="20"/>
              </w:rPr>
            </w:pPr>
            <w:r>
              <w:rPr>
                <w:rFonts w:hint="eastAsia" w:ascii="黑体" w:eastAsia="黑体"/>
                <w:sz w:val="20"/>
              </w:rPr>
              <w:t>规范性文件</w:t>
            </w:r>
          </w:p>
        </w:tc>
        <w:tc>
          <w:tcPr>
            <w:tcW w:w="907" w:type="dxa"/>
            <w:vMerge w:val="continue"/>
            <w:tcBorders>
              <w:top w:val="nil"/>
            </w:tcBorders>
          </w:tcPr>
          <w:p>
            <w:pPr>
              <w:rPr>
                <w:sz w:val="2"/>
                <w:szCs w:val="2"/>
              </w:rPr>
            </w:pPr>
          </w:p>
        </w:tc>
        <w:tc>
          <w:tcPr>
            <w:tcW w:w="525" w:type="dxa"/>
          </w:tcPr>
          <w:p>
            <w:pPr>
              <w:pStyle w:val="6"/>
              <w:spacing w:before="70" w:line="230" w:lineRule="auto"/>
              <w:ind w:left="52" w:right="49"/>
              <w:rPr>
                <w:rFonts w:hint="eastAsia" w:ascii="黑体" w:eastAsia="黑体"/>
                <w:sz w:val="20"/>
              </w:rPr>
            </w:pPr>
            <w:r>
              <w:rPr>
                <w:rFonts w:hint="eastAsia" w:ascii="黑体" w:eastAsia="黑体"/>
                <w:sz w:val="20"/>
              </w:rPr>
              <w:t>法定时限</w:t>
            </w:r>
          </w:p>
        </w:tc>
        <w:tc>
          <w:tcPr>
            <w:tcW w:w="525" w:type="dxa"/>
          </w:tcPr>
          <w:p>
            <w:pPr>
              <w:pStyle w:val="6"/>
              <w:spacing w:before="70" w:line="230" w:lineRule="auto"/>
              <w:ind w:left="50" w:right="51"/>
              <w:rPr>
                <w:rFonts w:hint="eastAsia" w:ascii="黑体" w:eastAsia="黑体"/>
                <w:sz w:val="20"/>
              </w:rPr>
            </w:pPr>
            <w:r>
              <w:rPr>
                <w:rFonts w:hint="eastAsia" w:ascii="黑体" w:eastAsia="黑体"/>
                <w:sz w:val="20"/>
              </w:rPr>
              <w:t>承诺时限</w:t>
            </w:r>
          </w:p>
        </w:tc>
        <w:tc>
          <w:tcPr>
            <w:tcW w:w="813" w:type="dxa"/>
            <w:vMerge w:val="continue"/>
            <w:tcBorders>
              <w:top w:val="nil"/>
            </w:tcBorders>
          </w:tcPr>
          <w:p>
            <w:pPr>
              <w:rPr>
                <w:sz w:val="2"/>
                <w:szCs w:val="2"/>
              </w:rPr>
            </w:pPr>
          </w:p>
        </w:tc>
        <w:tc>
          <w:tcPr>
            <w:tcW w:w="49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33" w:hRule="atLeast"/>
        </w:trPr>
        <w:tc>
          <w:tcPr>
            <w:tcW w:w="470" w:type="dxa"/>
            <w:vAlign w:val="center"/>
          </w:tcPr>
          <w:p>
            <w:pPr>
              <w:pStyle w:val="6"/>
              <w:ind w:right="66" w:rightChars="0"/>
              <w:jc w:val="center"/>
              <w:rPr>
                <w:rFonts w:hint="eastAsia" w:eastAsia="仿宋"/>
                <w:sz w:val="16"/>
                <w:lang w:eastAsia="zh-CN"/>
              </w:rPr>
            </w:pPr>
            <w:r>
              <w:rPr>
                <w:rFonts w:hint="eastAsia"/>
                <w:sz w:val="16"/>
                <w:lang w:val="en-US" w:eastAsia="zh-CN"/>
              </w:rPr>
              <w:t>6</w:t>
            </w:r>
          </w:p>
        </w:tc>
        <w:tc>
          <w:tcPr>
            <w:tcW w:w="1048" w:type="dxa"/>
            <w:vAlign w:val="center"/>
          </w:tcPr>
          <w:p>
            <w:pPr>
              <w:pStyle w:val="6"/>
              <w:spacing w:line="204" w:lineRule="exact"/>
              <w:jc w:val="center"/>
              <w:rPr>
                <w:sz w:val="16"/>
              </w:rPr>
            </w:pPr>
            <w:r>
              <w:rPr>
                <w:sz w:val="16"/>
              </w:rPr>
              <w:t>2100-J-</w:t>
            </w:r>
          </w:p>
          <w:p>
            <w:pPr>
              <w:pStyle w:val="6"/>
              <w:spacing w:line="204" w:lineRule="exact"/>
              <w:ind w:left="40" w:leftChars="0" w:right="0" w:rightChars="0"/>
              <w:jc w:val="center"/>
              <w:rPr>
                <w:sz w:val="16"/>
                <w:highlight w:val="yellow"/>
              </w:rPr>
            </w:pPr>
            <w:r>
              <w:rPr>
                <w:sz w:val="16"/>
              </w:rPr>
              <w:t>02600-140400</w:t>
            </w:r>
          </w:p>
        </w:tc>
        <w:tc>
          <w:tcPr>
            <w:tcW w:w="1824" w:type="dxa"/>
            <w:vAlign w:val="center"/>
          </w:tcPr>
          <w:p>
            <w:pPr>
              <w:pStyle w:val="6"/>
              <w:spacing w:before="52" w:line="235" w:lineRule="auto"/>
              <w:ind w:left="41" w:leftChars="0" w:right="52" w:rightChars="0"/>
              <w:jc w:val="both"/>
              <w:rPr>
                <w:sz w:val="16"/>
                <w:highlight w:val="yellow"/>
              </w:rPr>
            </w:pPr>
            <w:r>
              <w:rPr>
                <w:sz w:val="16"/>
              </w:rPr>
              <w:t>对未经河道主管部门会同航道主管部门批准，或不按照批准的水域范围和作业方式在通航河道内挖取砂石泥土、开采砂金、堆放材料行为的行政检查</w:t>
            </w:r>
          </w:p>
        </w:tc>
        <w:tc>
          <w:tcPr>
            <w:tcW w:w="489" w:type="dxa"/>
            <w:vAlign w:val="top"/>
          </w:tcPr>
          <w:p>
            <w:pPr>
              <w:pStyle w:val="6"/>
              <w:ind w:left="0" w:leftChars="0" w:right="0" w:rightChars="0"/>
              <w:rPr>
                <w:rFonts w:ascii="Times New Roman"/>
                <w:sz w:val="16"/>
                <w:highlight w:val="yellow"/>
              </w:rPr>
            </w:pPr>
          </w:p>
        </w:tc>
        <w:tc>
          <w:tcPr>
            <w:tcW w:w="772" w:type="dxa"/>
            <w:vAlign w:val="center"/>
          </w:tcPr>
          <w:p>
            <w:pPr>
              <w:pStyle w:val="6"/>
              <w:jc w:val="center"/>
              <w:rPr>
                <w:rFonts w:ascii="PMingLiU"/>
                <w:sz w:val="16"/>
              </w:rPr>
            </w:pPr>
          </w:p>
          <w:p>
            <w:pPr>
              <w:pStyle w:val="6"/>
              <w:jc w:val="center"/>
              <w:rPr>
                <w:rFonts w:ascii="PMingLiU"/>
                <w:sz w:val="16"/>
              </w:rPr>
            </w:pPr>
          </w:p>
          <w:p>
            <w:pPr>
              <w:pStyle w:val="6"/>
              <w:spacing w:before="1" w:line="237" w:lineRule="auto"/>
              <w:ind w:right="148" w:rightChars="0"/>
              <w:jc w:val="center"/>
              <w:rPr>
                <w:sz w:val="16"/>
              </w:rPr>
            </w:pPr>
            <w:r>
              <w:rPr>
                <w:sz w:val="16"/>
              </w:rPr>
              <w:t>行政</w:t>
            </w:r>
          </w:p>
          <w:p>
            <w:pPr>
              <w:pStyle w:val="6"/>
              <w:spacing w:before="1" w:line="237" w:lineRule="auto"/>
              <w:ind w:right="148" w:rightChars="0"/>
              <w:jc w:val="center"/>
              <w:rPr>
                <w:sz w:val="16"/>
                <w:highlight w:val="yellow"/>
              </w:rPr>
            </w:pPr>
            <w:r>
              <w:rPr>
                <w:sz w:val="16"/>
              </w:rPr>
              <w:t>检查</w:t>
            </w:r>
          </w:p>
        </w:tc>
        <w:tc>
          <w:tcPr>
            <w:tcW w:w="636" w:type="dxa"/>
            <w:vAlign w:val="center"/>
          </w:tcPr>
          <w:p>
            <w:pPr>
              <w:pStyle w:val="6"/>
              <w:jc w:val="both"/>
              <w:rPr>
                <w:rFonts w:ascii="PMingLiU"/>
                <w:sz w:val="16"/>
              </w:rPr>
            </w:pPr>
          </w:p>
          <w:p>
            <w:pPr>
              <w:pStyle w:val="6"/>
              <w:jc w:val="both"/>
              <w:rPr>
                <w:rFonts w:ascii="PMingLiU"/>
                <w:sz w:val="16"/>
              </w:rPr>
            </w:pPr>
          </w:p>
          <w:p>
            <w:pPr>
              <w:pStyle w:val="6"/>
              <w:ind w:right="4" w:rightChars="0"/>
              <w:jc w:val="both"/>
              <w:rPr>
                <w:sz w:val="16"/>
                <w:highlight w:val="yellow"/>
              </w:rPr>
            </w:pPr>
            <w:r>
              <w:rPr>
                <w:sz w:val="16"/>
              </w:rPr>
              <w:t>长治市交通运输局</w:t>
            </w:r>
          </w:p>
        </w:tc>
        <w:tc>
          <w:tcPr>
            <w:tcW w:w="911" w:type="dxa"/>
            <w:vAlign w:val="center"/>
          </w:tcPr>
          <w:p>
            <w:pPr>
              <w:pStyle w:val="6"/>
              <w:jc w:val="both"/>
              <w:rPr>
                <w:rFonts w:ascii="PMingLiU"/>
                <w:sz w:val="16"/>
              </w:rPr>
            </w:pPr>
          </w:p>
          <w:p>
            <w:pPr>
              <w:pStyle w:val="6"/>
              <w:spacing w:line="235" w:lineRule="auto"/>
              <w:ind w:right="31" w:rightChars="0"/>
              <w:jc w:val="both"/>
              <w:rPr>
                <w:sz w:val="16"/>
              </w:rPr>
            </w:pPr>
          </w:p>
          <w:p>
            <w:pPr>
              <w:pStyle w:val="6"/>
              <w:spacing w:line="235" w:lineRule="auto"/>
              <w:ind w:right="31" w:rightChars="0"/>
              <w:jc w:val="both"/>
              <w:rPr>
                <w:sz w:val="16"/>
                <w:highlight w:val="yellow"/>
              </w:rPr>
            </w:pPr>
            <w:r>
              <w:rPr>
                <w:sz w:val="16"/>
              </w:rPr>
              <w:t>长治市交通运输综合行政执法队</w:t>
            </w:r>
          </w:p>
        </w:tc>
        <w:tc>
          <w:tcPr>
            <w:tcW w:w="5214" w:type="dxa"/>
            <w:gridSpan w:val="6"/>
            <w:vAlign w:val="center"/>
          </w:tcPr>
          <w:p>
            <w:pPr>
              <w:pStyle w:val="6"/>
              <w:jc w:val="both"/>
              <w:rPr>
                <w:rFonts w:ascii="PMingLiU"/>
                <w:sz w:val="16"/>
              </w:rPr>
            </w:pPr>
          </w:p>
          <w:p>
            <w:pPr>
              <w:pStyle w:val="6"/>
              <w:numPr>
                <w:ilvl w:val="0"/>
                <w:numId w:val="0"/>
              </w:numPr>
              <w:tabs>
                <w:tab w:val="left" w:pos="210"/>
              </w:tabs>
              <w:spacing w:before="0" w:after="0" w:line="252" w:lineRule="auto"/>
              <w:ind w:left="162" w:right="123" w:rightChars="0" w:hanging="162" w:hangingChars="100"/>
              <w:jc w:val="both"/>
              <w:rPr>
                <w:sz w:val="16"/>
              </w:rPr>
            </w:pPr>
            <w:r>
              <w:rPr>
                <w:rFonts w:hint="eastAsia"/>
                <w:spacing w:val="1"/>
                <w:sz w:val="16"/>
                <w:lang w:val="en-US" w:eastAsia="zh-CN"/>
              </w:rPr>
              <w:t>1.</w:t>
            </w:r>
            <w:r>
              <w:rPr>
                <w:spacing w:val="1"/>
                <w:sz w:val="16"/>
              </w:rPr>
              <w:t>《中华人民共和国航道管理条例实施细则》</w:t>
            </w:r>
            <w:r>
              <w:rPr>
                <w:rFonts w:hint="eastAsia"/>
                <w:spacing w:val="1"/>
                <w:sz w:val="16"/>
                <w:lang w:val="en-US" w:eastAsia="zh-CN"/>
              </w:rPr>
              <w:t xml:space="preserve">（交通运输部令2009年第9号）  </w:t>
            </w:r>
            <w:r>
              <w:rPr>
                <w:spacing w:val="1"/>
                <w:sz w:val="16"/>
              </w:rPr>
              <w:t>第三十条第二款</w:t>
            </w:r>
            <w:r>
              <w:rPr>
                <w:rFonts w:hint="eastAsia"/>
                <w:spacing w:val="1"/>
                <w:sz w:val="16"/>
                <w:lang w:val="en-US" w:eastAsia="zh-CN"/>
              </w:rPr>
              <w:t xml:space="preserve">  </w:t>
            </w:r>
            <w:r>
              <w:rPr>
                <w:spacing w:val="1"/>
                <w:sz w:val="16"/>
              </w:rPr>
              <w:t>第三十八条第四款</w:t>
            </w:r>
          </w:p>
          <w:p>
            <w:pPr>
              <w:pStyle w:val="6"/>
              <w:numPr>
                <w:ilvl w:val="0"/>
                <w:numId w:val="0"/>
              </w:numPr>
              <w:tabs>
                <w:tab w:val="left" w:pos="210"/>
              </w:tabs>
              <w:spacing w:before="0" w:after="0" w:line="177" w:lineRule="exact"/>
              <w:ind w:left="208" w:leftChars="20" w:right="0" w:rightChars="0" w:hanging="164" w:hangingChars="100"/>
              <w:jc w:val="left"/>
              <w:rPr>
                <w:sz w:val="16"/>
                <w:highlight w:val="yellow"/>
              </w:rPr>
            </w:pPr>
            <w:r>
              <w:rPr>
                <w:rFonts w:hint="eastAsia"/>
                <w:spacing w:val="2"/>
                <w:sz w:val="16"/>
                <w:lang w:val="en-US" w:eastAsia="zh-CN"/>
              </w:rPr>
              <w:t>2.</w:t>
            </w:r>
            <w:r>
              <w:rPr>
                <w:spacing w:val="2"/>
                <w:sz w:val="16"/>
              </w:rPr>
              <w:t>《中华人民共和国航道管</w:t>
            </w:r>
            <w:bookmarkStart w:id="0" w:name="_GoBack"/>
            <w:bookmarkEnd w:id="0"/>
            <w:r>
              <w:rPr>
                <w:spacing w:val="2"/>
                <w:sz w:val="16"/>
              </w:rPr>
              <w:t>理条例》</w:t>
            </w:r>
            <w:r>
              <w:rPr>
                <w:rFonts w:hint="eastAsia"/>
                <w:spacing w:val="2"/>
                <w:sz w:val="16"/>
                <w:lang w:eastAsia="zh-CN"/>
              </w:rPr>
              <w:t>（</w:t>
            </w:r>
            <w:r>
              <w:rPr>
                <w:rFonts w:hint="eastAsia"/>
                <w:spacing w:val="2"/>
                <w:sz w:val="16"/>
                <w:lang w:val="en-US" w:eastAsia="zh-CN"/>
              </w:rPr>
              <w:t xml:space="preserve">国务院令第545号）                               </w:t>
            </w:r>
            <w:r>
              <w:rPr>
                <w:spacing w:val="2"/>
                <w:sz w:val="16"/>
              </w:rPr>
              <w:t>第二十二条第二款</w:t>
            </w:r>
          </w:p>
        </w:tc>
        <w:tc>
          <w:tcPr>
            <w:tcW w:w="907" w:type="dxa"/>
            <w:vAlign w:val="center"/>
          </w:tcPr>
          <w:p>
            <w:pPr>
              <w:pStyle w:val="6"/>
              <w:jc w:val="center"/>
              <w:rPr>
                <w:rFonts w:ascii="PMingLiU"/>
                <w:sz w:val="16"/>
              </w:rPr>
            </w:pPr>
          </w:p>
          <w:p>
            <w:pPr>
              <w:pStyle w:val="6"/>
              <w:spacing w:line="235" w:lineRule="auto"/>
              <w:ind w:right="-15" w:rightChars="0"/>
              <w:jc w:val="center"/>
              <w:rPr>
                <w:sz w:val="16"/>
              </w:rPr>
            </w:pPr>
          </w:p>
          <w:p>
            <w:pPr>
              <w:pStyle w:val="6"/>
              <w:spacing w:line="235" w:lineRule="auto"/>
              <w:ind w:right="-15" w:rightChars="0"/>
              <w:jc w:val="center"/>
              <w:rPr>
                <w:sz w:val="16"/>
              </w:rPr>
            </w:pPr>
            <w:r>
              <w:rPr>
                <w:sz w:val="16"/>
              </w:rPr>
              <w:t>机关、</w:t>
            </w:r>
          </w:p>
          <w:p>
            <w:pPr>
              <w:pStyle w:val="6"/>
              <w:spacing w:line="235" w:lineRule="auto"/>
              <w:ind w:right="-15" w:rightChars="0"/>
              <w:jc w:val="center"/>
              <w:rPr>
                <w:sz w:val="16"/>
              </w:rPr>
            </w:pPr>
            <w:r>
              <w:rPr>
                <w:sz w:val="16"/>
              </w:rPr>
              <w:t>事业单位、</w:t>
            </w:r>
          </w:p>
          <w:p>
            <w:pPr>
              <w:pStyle w:val="6"/>
              <w:spacing w:line="235" w:lineRule="auto"/>
              <w:ind w:right="-15" w:rightChars="0"/>
              <w:jc w:val="center"/>
              <w:rPr>
                <w:sz w:val="16"/>
                <w:highlight w:val="yellow"/>
              </w:rPr>
            </w:pPr>
            <w:r>
              <w:rPr>
                <w:sz w:val="16"/>
              </w:rPr>
              <w:t>企业</w:t>
            </w:r>
          </w:p>
        </w:tc>
        <w:tc>
          <w:tcPr>
            <w:tcW w:w="525" w:type="dxa"/>
            <w:vAlign w:val="top"/>
          </w:tcPr>
          <w:p>
            <w:pPr>
              <w:pStyle w:val="6"/>
              <w:ind w:left="0" w:leftChars="0" w:right="0" w:rightChars="0"/>
              <w:rPr>
                <w:rFonts w:ascii="Times New Roman"/>
                <w:sz w:val="16"/>
                <w:highlight w:val="yellow"/>
              </w:rPr>
            </w:pPr>
          </w:p>
        </w:tc>
        <w:tc>
          <w:tcPr>
            <w:tcW w:w="525" w:type="dxa"/>
            <w:vAlign w:val="top"/>
          </w:tcPr>
          <w:p>
            <w:pPr>
              <w:pStyle w:val="6"/>
              <w:ind w:left="0" w:leftChars="0" w:right="0" w:rightChars="0"/>
              <w:rPr>
                <w:rFonts w:ascii="Times New Roman"/>
                <w:sz w:val="16"/>
                <w:highlight w:val="yellow"/>
              </w:rPr>
            </w:pPr>
          </w:p>
        </w:tc>
        <w:tc>
          <w:tcPr>
            <w:tcW w:w="813" w:type="dxa"/>
            <w:vAlign w:val="top"/>
          </w:tcPr>
          <w:p>
            <w:pPr>
              <w:pStyle w:val="6"/>
              <w:ind w:left="0" w:leftChars="0" w:right="0" w:rightChars="0"/>
              <w:rPr>
                <w:rFonts w:ascii="Times New Roman"/>
                <w:sz w:val="16"/>
                <w:highlight w:val="yellow"/>
              </w:rPr>
            </w:pPr>
          </w:p>
        </w:tc>
        <w:tc>
          <w:tcPr>
            <w:tcW w:w="496" w:type="dxa"/>
            <w:vAlign w:val="top"/>
          </w:tcPr>
          <w:p>
            <w:pPr>
              <w:pStyle w:val="6"/>
              <w:ind w:left="0" w:leftChars="0" w:right="0" w:rightChars="0"/>
              <w:rPr>
                <w:rFonts w:ascii="Times New Roman"/>
                <w:sz w:val="16"/>
                <w:highlight w:val="yellow"/>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60" w:hRule="atLeast"/>
        </w:trPr>
        <w:tc>
          <w:tcPr>
            <w:tcW w:w="470" w:type="dxa"/>
            <w:vAlign w:val="center"/>
          </w:tcPr>
          <w:p>
            <w:pPr>
              <w:pStyle w:val="6"/>
              <w:ind w:left="103" w:leftChars="0" w:right="66" w:rightChars="0"/>
              <w:jc w:val="center"/>
              <w:rPr>
                <w:rFonts w:hint="eastAsia" w:eastAsia="仿宋"/>
                <w:sz w:val="16"/>
                <w:lang w:eastAsia="zh-CN"/>
              </w:rPr>
            </w:pPr>
            <w:r>
              <w:rPr>
                <w:rFonts w:hint="eastAsia"/>
                <w:sz w:val="16"/>
                <w:lang w:val="en-US" w:eastAsia="zh-CN"/>
              </w:rPr>
              <w:t>7</w:t>
            </w:r>
          </w:p>
        </w:tc>
        <w:tc>
          <w:tcPr>
            <w:tcW w:w="1048" w:type="dxa"/>
            <w:vAlign w:val="center"/>
          </w:tcPr>
          <w:p>
            <w:pPr>
              <w:pStyle w:val="6"/>
              <w:spacing w:before="1" w:line="203" w:lineRule="exact"/>
              <w:ind w:left="40"/>
              <w:jc w:val="center"/>
              <w:rPr>
                <w:sz w:val="16"/>
              </w:rPr>
            </w:pPr>
            <w:r>
              <w:rPr>
                <w:sz w:val="16"/>
              </w:rPr>
              <w:t>2100-J-</w:t>
            </w:r>
          </w:p>
          <w:p>
            <w:pPr>
              <w:pStyle w:val="6"/>
              <w:spacing w:line="203" w:lineRule="exact"/>
              <w:ind w:left="40" w:leftChars="0" w:right="0" w:rightChars="0"/>
              <w:jc w:val="center"/>
              <w:rPr>
                <w:sz w:val="16"/>
              </w:rPr>
            </w:pPr>
            <w:r>
              <w:rPr>
                <w:sz w:val="16"/>
              </w:rPr>
              <w:t>05300-140400</w:t>
            </w:r>
          </w:p>
        </w:tc>
        <w:tc>
          <w:tcPr>
            <w:tcW w:w="1824" w:type="dxa"/>
            <w:vAlign w:val="center"/>
          </w:tcPr>
          <w:p>
            <w:pPr>
              <w:pStyle w:val="6"/>
              <w:spacing w:before="4"/>
              <w:jc w:val="both"/>
              <w:rPr>
                <w:rFonts w:ascii="PMingLiU"/>
                <w:sz w:val="16"/>
              </w:rPr>
            </w:pPr>
          </w:p>
          <w:p>
            <w:pPr>
              <w:pStyle w:val="6"/>
              <w:spacing w:line="235" w:lineRule="auto"/>
              <w:ind w:left="41" w:leftChars="0" w:right="52" w:rightChars="0"/>
              <w:jc w:val="both"/>
              <w:rPr>
                <w:sz w:val="16"/>
              </w:rPr>
            </w:pPr>
            <w:r>
              <w:rPr>
                <w:sz w:val="16"/>
              </w:rPr>
              <w:t>对侵占、破坏航道或航道设施行为的行政检查</w:t>
            </w:r>
          </w:p>
        </w:tc>
        <w:tc>
          <w:tcPr>
            <w:tcW w:w="489" w:type="dxa"/>
            <w:vAlign w:val="top"/>
          </w:tcPr>
          <w:p>
            <w:pPr>
              <w:pStyle w:val="6"/>
              <w:ind w:left="0" w:leftChars="0" w:right="0" w:rightChars="0"/>
              <w:rPr>
                <w:rFonts w:ascii="Times New Roman"/>
                <w:sz w:val="16"/>
              </w:rPr>
            </w:pPr>
          </w:p>
        </w:tc>
        <w:tc>
          <w:tcPr>
            <w:tcW w:w="772" w:type="dxa"/>
            <w:vAlign w:val="center"/>
          </w:tcPr>
          <w:p>
            <w:pPr>
              <w:pStyle w:val="6"/>
              <w:spacing w:before="7"/>
              <w:jc w:val="center"/>
              <w:rPr>
                <w:rFonts w:ascii="PMingLiU"/>
                <w:sz w:val="23"/>
              </w:rPr>
            </w:pPr>
          </w:p>
          <w:p>
            <w:pPr>
              <w:pStyle w:val="6"/>
              <w:spacing w:line="235" w:lineRule="auto"/>
              <w:ind w:left="43" w:leftChars="0" w:right="148" w:rightChars="0"/>
              <w:jc w:val="center"/>
              <w:rPr>
                <w:sz w:val="16"/>
              </w:rPr>
            </w:pPr>
            <w:r>
              <w:rPr>
                <w:sz w:val="16"/>
              </w:rPr>
              <w:t>行政</w:t>
            </w:r>
            <w:r>
              <w:rPr>
                <w:rFonts w:hint="eastAsia"/>
                <w:sz w:val="16"/>
                <w:lang w:val="en-US" w:eastAsia="zh-CN"/>
              </w:rPr>
              <w:t xml:space="preserve">  </w:t>
            </w:r>
            <w:r>
              <w:rPr>
                <w:sz w:val="16"/>
              </w:rPr>
              <w:t>检查</w:t>
            </w:r>
          </w:p>
        </w:tc>
        <w:tc>
          <w:tcPr>
            <w:tcW w:w="636" w:type="dxa"/>
            <w:vAlign w:val="center"/>
          </w:tcPr>
          <w:p>
            <w:pPr>
              <w:pStyle w:val="6"/>
              <w:jc w:val="both"/>
              <w:rPr>
                <w:rFonts w:ascii="PMingLiU"/>
                <w:sz w:val="16"/>
              </w:rPr>
            </w:pPr>
          </w:p>
          <w:p>
            <w:pPr>
              <w:pStyle w:val="6"/>
              <w:ind w:right="4" w:rightChars="0"/>
              <w:jc w:val="both"/>
              <w:rPr>
                <w:sz w:val="16"/>
              </w:rPr>
            </w:pPr>
            <w:r>
              <w:rPr>
                <w:sz w:val="16"/>
              </w:rPr>
              <w:t>长治市交通运输局</w:t>
            </w:r>
          </w:p>
        </w:tc>
        <w:tc>
          <w:tcPr>
            <w:tcW w:w="911" w:type="dxa"/>
            <w:vAlign w:val="center"/>
          </w:tcPr>
          <w:p>
            <w:pPr>
              <w:pStyle w:val="6"/>
              <w:spacing w:before="4"/>
              <w:jc w:val="both"/>
              <w:rPr>
                <w:rFonts w:ascii="PMingLiU"/>
                <w:sz w:val="16"/>
              </w:rPr>
            </w:pPr>
          </w:p>
          <w:p>
            <w:pPr>
              <w:pStyle w:val="6"/>
              <w:spacing w:line="235" w:lineRule="auto"/>
              <w:ind w:left="45" w:leftChars="0" w:right="31" w:rightChars="0"/>
              <w:jc w:val="both"/>
              <w:rPr>
                <w:sz w:val="16"/>
              </w:rPr>
            </w:pPr>
            <w:r>
              <w:rPr>
                <w:sz w:val="16"/>
              </w:rPr>
              <w:t>长治市交通运输综合行政执法队</w:t>
            </w:r>
          </w:p>
        </w:tc>
        <w:tc>
          <w:tcPr>
            <w:tcW w:w="5214" w:type="dxa"/>
            <w:gridSpan w:val="6"/>
            <w:vAlign w:val="center"/>
          </w:tcPr>
          <w:p>
            <w:pPr>
              <w:pStyle w:val="6"/>
              <w:jc w:val="both"/>
              <w:rPr>
                <w:rFonts w:ascii="PMingLiU"/>
                <w:b w:val="0"/>
                <w:bCs w:val="0"/>
                <w:sz w:val="23"/>
              </w:rPr>
            </w:pPr>
          </w:p>
          <w:p>
            <w:pPr>
              <w:pStyle w:val="6"/>
              <w:numPr>
                <w:ilvl w:val="0"/>
                <w:numId w:val="0"/>
              </w:numPr>
              <w:tabs>
                <w:tab w:val="left" w:pos="210"/>
              </w:tabs>
              <w:spacing w:before="1" w:after="0" w:line="198" w:lineRule="exact"/>
              <w:ind w:left="46" w:leftChars="0" w:right="0" w:rightChars="0"/>
              <w:jc w:val="both"/>
              <w:rPr>
                <w:b w:val="0"/>
                <w:bCs w:val="0"/>
                <w:sz w:val="16"/>
              </w:rPr>
            </w:pPr>
            <w:r>
              <w:rPr>
                <w:b w:val="0"/>
                <w:bCs w:val="0"/>
                <w:spacing w:val="1"/>
                <w:sz w:val="16"/>
              </w:rPr>
              <w:t>《中华人民共和国航道管理条例实施细则》</w:t>
            </w:r>
            <w:r>
              <w:rPr>
                <w:rFonts w:hint="eastAsia"/>
                <w:b w:val="0"/>
                <w:bCs w:val="0"/>
                <w:spacing w:val="1"/>
                <w:sz w:val="16"/>
                <w:lang w:val="en-US" w:eastAsia="zh-CN"/>
              </w:rPr>
              <w:t xml:space="preserve"> </w:t>
            </w:r>
            <w:r>
              <w:rPr>
                <w:rFonts w:hint="eastAsia"/>
                <w:spacing w:val="1"/>
                <w:sz w:val="16"/>
                <w:lang w:val="en-US" w:eastAsia="zh-CN"/>
              </w:rPr>
              <w:t>（交通运输部令2009年第9号）</w:t>
            </w:r>
            <w:r>
              <w:rPr>
                <w:rFonts w:hint="eastAsia"/>
                <w:b w:val="0"/>
                <w:bCs w:val="0"/>
                <w:spacing w:val="1"/>
                <w:sz w:val="16"/>
                <w:lang w:val="en-US" w:eastAsia="zh-CN"/>
              </w:rPr>
              <w:t xml:space="preserve">                       </w:t>
            </w:r>
            <w:r>
              <w:rPr>
                <w:b w:val="0"/>
                <w:bCs w:val="0"/>
                <w:spacing w:val="1"/>
                <w:sz w:val="16"/>
              </w:rPr>
              <w:t>第十六条</w:t>
            </w:r>
            <w:r>
              <w:rPr>
                <w:rFonts w:hint="eastAsia"/>
                <w:b w:val="0"/>
                <w:bCs w:val="0"/>
                <w:spacing w:val="1"/>
                <w:sz w:val="16"/>
                <w:lang w:val="en-US" w:eastAsia="zh-CN"/>
              </w:rPr>
              <w:t xml:space="preserve">  </w:t>
            </w:r>
            <w:r>
              <w:rPr>
                <w:b w:val="0"/>
                <w:bCs w:val="0"/>
                <w:spacing w:val="1"/>
                <w:sz w:val="16"/>
              </w:rPr>
              <w:t>第三十八条第一款</w:t>
            </w:r>
          </w:p>
        </w:tc>
        <w:tc>
          <w:tcPr>
            <w:tcW w:w="907" w:type="dxa"/>
            <w:vAlign w:val="center"/>
          </w:tcPr>
          <w:p>
            <w:pPr>
              <w:pStyle w:val="6"/>
              <w:spacing w:before="127" w:line="235" w:lineRule="auto"/>
              <w:ind w:right="-15" w:rightChars="0"/>
              <w:jc w:val="center"/>
              <w:rPr>
                <w:sz w:val="16"/>
              </w:rPr>
            </w:pPr>
            <w:r>
              <w:rPr>
                <w:sz w:val="16"/>
              </w:rPr>
              <w:t>机关、</w:t>
            </w:r>
          </w:p>
          <w:p>
            <w:pPr>
              <w:pStyle w:val="6"/>
              <w:spacing w:before="127" w:line="235" w:lineRule="auto"/>
              <w:ind w:right="-15" w:rightChars="0"/>
              <w:jc w:val="center"/>
              <w:rPr>
                <w:sz w:val="16"/>
              </w:rPr>
            </w:pPr>
            <w:r>
              <w:rPr>
                <w:sz w:val="16"/>
              </w:rPr>
              <w:t>事业单位、</w:t>
            </w:r>
          </w:p>
          <w:p>
            <w:pPr>
              <w:pStyle w:val="6"/>
              <w:spacing w:before="127" w:line="235" w:lineRule="auto"/>
              <w:ind w:right="-15" w:rightChars="0"/>
              <w:jc w:val="center"/>
              <w:rPr>
                <w:sz w:val="16"/>
              </w:rPr>
            </w:pPr>
            <w:r>
              <w:rPr>
                <w:sz w:val="16"/>
              </w:rPr>
              <w:t>企业</w:t>
            </w:r>
          </w:p>
        </w:tc>
        <w:tc>
          <w:tcPr>
            <w:tcW w:w="525" w:type="dxa"/>
            <w:vAlign w:val="top"/>
          </w:tcPr>
          <w:p>
            <w:pPr>
              <w:pStyle w:val="6"/>
              <w:ind w:left="0" w:leftChars="0" w:right="0" w:rightChars="0"/>
              <w:rPr>
                <w:rFonts w:ascii="Times New Roman"/>
                <w:sz w:val="16"/>
              </w:rPr>
            </w:pPr>
          </w:p>
        </w:tc>
        <w:tc>
          <w:tcPr>
            <w:tcW w:w="525" w:type="dxa"/>
            <w:vAlign w:val="top"/>
          </w:tcPr>
          <w:p>
            <w:pPr>
              <w:pStyle w:val="6"/>
              <w:ind w:left="0" w:leftChars="0" w:right="0" w:rightChars="0"/>
              <w:rPr>
                <w:rFonts w:ascii="Times New Roman"/>
                <w:sz w:val="16"/>
              </w:rPr>
            </w:pPr>
          </w:p>
        </w:tc>
        <w:tc>
          <w:tcPr>
            <w:tcW w:w="813" w:type="dxa"/>
            <w:vAlign w:val="top"/>
          </w:tcPr>
          <w:p>
            <w:pPr>
              <w:pStyle w:val="6"/>
              <w:ind w:left="0" w:leftChars="0" w:right="0" w:rightChars="0"/>
              <w:rPr>
                <w:rFonts w:ascii="Times New Roman"/>
                <w:sz w:val="16"/>
              </w:rPr>
            </w:pPr>
          </w:p>
        </w:tc>
        <w:tc>
          <w:tcPr>
            <w:tcW w:w="496" w:type="dxa"/>
            <w:vAlign w:val="top"/>
          </w:tcPr>
          <w:p>
            <w:pPr>
              <w:pStyle w:val="6"/>
              <w:ind w:left="0" w:leftChars="0" w:right="0" w:rightChars="0"/>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33" w:hRule="atLeast"/>
        </w:trPr>
        <w:tc>
          <w:tcPr>
            <w:tcW w:w="470" w:type="dxa"/>
            <w:vAlign w:val="center"/>
          </w:tcPr>
          <w:p>
            <w:pPr>
              <w:pStyle w:val="6"/>
              <w:jc w:val="center"/>
              <w:rPr>
                <w:rFonts w:ascii="PMingLiU"/>
                <w:sz w:val="16"/>
              </w:rPr>
            </w:pPr>
          </w:p>
          <w:p>
            <w:pPr>
              <w:pStyle w:val="6"/>
              <w:ind w:left="103" w:leftChars="0" w:right="66" w:rightChars="0"/>
              <w:jc w:val="center"/>
              <w:rPr>
                <w:rFonts w:hint="eastAsia" w:ascii="仿宋" w:hAnsi="仿宋" w:eastAsia="仿宋" w:cs="仿宋"/>
                <w:sz w:val="16"/>
                <w:szCs w:val="16"/>
              </w:rPr>
            </w:pPr>
            <w:r>
              <w:rPr>
                <w:rFonts w:hint="eastAsia" w:ascii="仿宋" w:hAnsi="仿宋" w:eastAsia="仿宋" w:cs="仿宋"/>
                <w:sz w:val="16"/>
                <w:szCs w:val="16"/>
                <w:lang w:val="en-US" w:eastAsia="zh-CN"/>
              </w:rPr>
              <w:t>8</w:t>
            </w:r>
          </w:p>
        </w:tc>
        <w:tc>
          <w:tcPr>
            <w:tcW w:w="1048" w:type="dxa"/>
            <w:vAlign w:val="center"/>
          </w:tcPr>
          <w:p>
            <w:pPr>
              <w:pStyle w:val="6"/>
              <w:spacing w:before="3"/>
              <w:jc w:val="center"/>
              <w:rPr>
                <w:rFonts w:ascii="PMingLiU"/>
                <w:sz w:val="23"/>
              </w:rPr>
            </w:pPr>
          </w:p>
          <w:p>
            <w:pPr>
              <w:pStyle w:val="6"/>
              <w:spacing w:line="204" w:lineRule="exact"/>
              <w:ind w:left="40" w:leftChars="0" w:right="0" w:rightChars="0"/>
              <w:jc w:val="center"/>
              <w:rPr>
                <w:sz w:val="16"/>
              </w:rPr>
            </w:pPr>
          </w:p>
        </w:tc>
        <w:tc>
          <w:tcPr>
            <w:tcW w:w="1824" w:type="dxa"/>
            <w:vAlign w:val="center"/>
          </w:tcPr>
          <w:p>
            <w:pPr>
              <w:pStyle w:val="6"/>
              <w:spacing w:line="184" w:lineRule="exact"/>
              <w:ind w:left="41" w:leftChars="0" w:right="0" w:rightChars="0"/>
              <w:jc w:val="both"/>
              <w:rPr>
                <w:sz w:val="16"/>
              </w:rPr>
            </w:pPr>
            <w:r>
              <w:rPr>
                <w:sz w:val="16"/>
              </w:rPr>
              <w:t>对水路运输</w:t>
            </w:r>
            <w:r>
              <w:rPr>
                <w:rFonts w:hint="eastAsia"/>
                <w:sz w:val="16"/>
                <w:lang w:val="en-US" w:eastAsia="zh-CN"/>
              </w:rPr>
              <w:t>市场</w:t>
            </w:r>
            <w:r>
              <w:rPr>
                <w:spacing w:val="2"/>
                <w:sz w:val="16"/>
              </w:rPr>
              <w:t>的行政检查</w:t>
            </w:r>
          </w:p>
        </w:tc>
        <w:tc>
          <w:tcPr>
            <w:tcW w:w="489" w:type="dxa"/>
            <w:vAlign w:val="top"/>
          </w:tcPr>
          <w:p>
            <w:pPr>
              <w:pStyle w:val="6"/>
              <w:ind w:left="0" w:leftChars="0" w:right="0" w:rightChars="0"/>
              <w:rPr>
                <w:rFonts w:ascii="Times New Roman"/>
                <w:sz w:val="16"/>
              </w:rPr>
            </w:pPr>
          </w:p>
        </w:tc>
        <w:tc>
          <w:tcPr>
            <w:tcW w:w="772" w:type="dxa"/>
            <w:vAlign w:val="center"/>
          </w:tcPr>
          <w:p>
            <w:pPr>
              <w:pStyle w:val="6"/>
              <w:spacing w:before="1" w:line="237" w:lineRule="auto"/>
              <w:ind w:left="0" w:leftChars="0" w:right="148" w:rightChars="0"/>
              <w:jc w:val="center"/>
              <w:rPr>
                <w:sz w:val="16"/>
              </w:rPr>
            </w:pPr>
            <w:r>
              <w:rPr>
                <w:sz w:val="16"/>
              </w:rPr>
              <w:t>行政</w:t>
            </w:r>
            <w:r>
              <w:rPr>
                <w:rFonts w:hint="eastAsia"/>
                <w:sz w:val="16"/>
                <w:lang w:val="en-US" w:eastAsia="zh-CN"/>
              </w:rPr>
              <w:t xml:space="preserve">  </w:t>
            </w:r>
            <w:r>
              <w:rPr>
                <w:sz w:val="16"/>
              </w:rPr>
              <w:t>检查</w:t>
            </w:r>
          </w:p>
        </w:tc>
        <w:tc>
          <w:tcPr>
            <w:tcW w:w="636" w:type="dxa"/>
            <w:vAlign w:val="center"/>
          </w:tcPr>
          <w:p>
            <w:pPr>
              <w:pStyle w:val="6"/>
              <w:ind w:left="0" w:leftChars="0" w:right="4" w:rightChars="0"/>
              <w:jc w:val="both"/>
              <w:rPr>
                <w:sz w:val="16"/>
              </w:rPr>
            </w:pPr>
            <w:r>
              <w:rPr>
                <w:sz w:val="16"/>
              </w:rPr>
              <w:t>长治市交通运输局</w:t>
            </w:r>
          </w:p>
        </w:tc>
        <w:tc>
          <w:tcPr>
            <w:tcW w:w="911" w:type="dxa"/>
            <w:vAlign w:val="center"/>
          </w:tcPr>
          <w:p>
            <w:pPr>
              <w:pStyle w:val="6"/>
              <w:spacing w:line="235" w:lineRule="auto"/>
              <w:ind w:left="0" w:leftChars="0" w:right="31" w:rightChars="0"/>
              <w:jc w:val="both"/>
              <w:rPr>
                <w:sz w:val="16"/>
              </w:rPr>
            </w:pPr>
            <w:r>
              <w:rPr>
                <w:sz w:val="16"/>
              </w:rPr>
              <w:t>长治市交通运输综合行政执法队</w:t>
            </w:r>
          </w:p>
        </w:tc>
        <w:tc>
          <w:tcPr>
            <w:tcW w:w="5214" w:type="dxa"/>
            <w:gridSpan w:val="6"/>
            <w:vAlign w:val="center"/>
          </w:tcPr>
          <w:p>
            <w:pPr>
              <w:pStyle w:val="6"/>
              <w:ind w:left="0" w:leftChars="0" w:right="0" w:rightChars="0"/>
              <w:jc w:val="both"/>
              <w:rPr>
                <w:b w:val="0"/>
                <w:bCs w:val="0"/>
                <w:sz w:val="16"/>
              </w:rPr>
            </w:pPr>
            <w:r>
              <w:rPr>
                <w:b w:val="0"/>
                <w:bCs w:val="0"/>
                <w:sz w:val="16"/>
              </w:rPr>
              <w:t>《国内水路运输管理条例》</w:t>
            </w:r>
            <w:r>
              <w:rPr>
                <w:rFonts w:hint="eastAsia"/>
                <w:b w:val="0"/>
                <w:bCs w:val="0"/>
                <w:sz w:val="16"/>
                <w:lang w:eastAsia="zh-CN"/>
              </w:rPr>
              <w:t>（国务院令第</w:t>
            </w:r>
            <w:r>
              <w:rPr>
                <w:rFonts w:hint="eastAsia"/>
                <w:b w:val="0"/>
                <w:bCs w:val="0"/>
                <w:sz w:val="16"/>
                <w:lang w:val="en-US" w:eastAsia="zh-CN"/>
              </w:rPr>
              <w:t>676号）</w:t>
            </w:r>
            <w:r>
              <w:rPr>
                <w:b w:val="0"/>
                <w:bCs w:val="0"/>
                <w:sz w:val="16"/>
              </w:rPr>
              <w:t>第</w:t>
            </w:r>
            <w:r>
              <w:rPr>
                <w:rFonts w:hint="eastAsia"/>
                <w:b w:val="0"/>
                <w:bCs w:val="0"/>
                <w:sz w:val="16"/>
                <w:lang w:val="en-US" w:eastAsia="zh-CN"/>
              </w:rPr>
              <w:t>四十一条</w:t>
            </w:r>
          </w:p>
        </w:tc>
        <w:tc>
          <w:tcPr>
            <w:tcW w:w="907" w:type="dxa"/>
            <w:vAlign w:val="center"/>
          </w:tcPr>
          <w:p>
            <w:pPr>
              <w:pStyle w:val="6"/>
              <w:spacing w:line="235" w:lineRule="auto"/>
              <w:ind w:left="0" w:leftChars="0" w:right="-15" w:rightChars="0"/>
              <w:jc w:val="center"/>
              <w:rPr>
                <w:spacing w:val="-2"/>
                <w:sz w:val="16"/>
              </w:rPr>
            </w:pPr>
            <w:r>
              <w:rPr>
                <w:spacing w:val="-2"/>
                <w:sz w:val="16"/>
              </w:rPr>
              <w:t>水路运输</w:t>
            </w:r>
          </w:p>
          <w:p>
            <w:pPr>
              <w:pStyle w:val="6"/>
              <w:spacing w:line="235" w:lineRule="auto"/>
              <w:ind w:left="0" w:leftChars="0" w:right="-15" w:rightChars="0"/>
              <w:jc w:val="center"/>
              <w:rPr>
                <w:sz w:val="16"/>
              </w:rPr>
            </w:pPr>
            <w:r>
              <w:rPr>
                <w:spacing w:val="-2"/>
                <w:sz w:val="16"/>
              </w:rPr>
              <w:t>经营</w:t>
            </w:r>
            <w:r>
              <w:rPr>
                <w:sz w:val="16"/>
              </w:rPr>
              <w:t>者</w:t>
            </w:r>
          </w:p>
        </w:tc>
        <w:tc>
          <w:tcPr>
            <w:tcW w:w="525" w:type="dxa"/>
            <w:vAlign w:val="top"/>
          </w:tcPr>
          <w:p>
            <w:pPr>
              <w:pStyle w:val="6"/>
              <w:ind w:left="0" w:leftChars="0" w:right="0" w:rightChars="0"/>
              <w:rPr>
                <w:rFonts w:ascii="Times New Roman"/>
                <w:sz w:val="16"/>
              </w:rPr>
            </w:pPr>
          </w:p>
        </w:tc>
        <w:tc>
          <w:tcPr>
            <w:tcW w:w="525" w:type="dxa"/>
            <w:vAlign w:val="top"/>
          </w:tcPr>
          <w:p>
            <w:pPr>
              <w:pStyle w:val="6"/>
              <w:ind w:left="0" w:leftChars="0" w:right="0" w:rightChars="0"/>
              <w:rPr>
                <w:rFonts w:ascii="Times New Roman"/>
                <w:sz w:val="16"/>
              </w:rPr>
            </w:pPr>
          </w:p>
        </w:tc>
        <w:tc>
          <w:tcPr>
            <w:tcW w:w="813" w:type="dxa"/>
            <w:vAlign w:val="top"/>
          </w:tcPr>
          <w:p>
            <w:pPr>
              <w:pStyle w:val="6"/>
              <w:ind w:left="0" w:leftChars="0" w:right="0" w:rightChars="0"/>
              <w:rPr>
                <w:rFonts w:ascii="Times New Roman"/>
                <w:sz w:val="16"/>
              </w:rPr>
            </w:pPr>
          </w:p>
        </w:tc>
        <w:tc>
          <w:tcPr>
            <w:tcW w:w="496" w:type="dxa"/>
            <w:vAlign w:val="top"/>
          </w:tcPr>
          <w:p>
            <w:pPr>
              <w:pStyle w:val="6"/>
              <w:ind w:left="0" w:leftChars="0" w:right="0" w:rightChars="0"/>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33" w:hRule="atLeast"/>
        </w:trPr>
        <w:tc>
          <w:tcPr>
            <w:tcW w:w="470" w:type="dxa"/>
            <w:vAlign w:val="center"/>
          </w:tcPr>
          <w:p>
            <w:pPr>
              <w:pStyle w:val="6"/>
              <w:ind w:left="103" w:leftChars="0" w:right="66" w:rightChars="0"/>
              <w:jc w:val="center"/>
              <w:rPr>
                <w:rFonts w:hint="eastAsia" w:eastAsia="仿宋"/>
                <w:sz w:val="16"/>
                <w:lang w:eastAsia="zh-CN"/>
              </w:rPr>
            </w:pPr>
            <w:r>
              <w:rPr>
                <w:rFonts w:hint="eastAsia"/>
                <w:sz w:val="16"/>
                <w:lang w:val="en-US" w:eastAsia="zh-CN"/>
              </w:rPr>
              <w:t>9</w:t>
            </w:r>
          </w:p>
        </w:tc>
        <w:tc>
          <w:tcPr>
            <w:tcW w:w="1048" w:type="dxa"/>
            <w:vAlign w:val="center"/>
          </w:tcPr>
          <w:p>
            <w:pPr>
              <w:pStyle w:val="6"/>
              <w:jc w:val="center"/>
              <w:rPr>
                <w:rFonts w:ascii="PMingLiU"/>
                <w:sz w:val="16"/>
              </w:rPr>
            </w:pPr>
          </w:p>
          <w:p>
            <w:pPr>
              <w:pStyle w:val="6"/>
              <w:spacing w:before="1" w:line="203" w:lineRule="exact"/>
              <w:ind w:left="40"/>
              <w:jc w:val="center"/>
              <w:rPr>
                <w:sz w:val="16"/>
              </w:rPr>
            </w:pPr>
            <w:r>
              <w:rPr>
                <w:sz w:val="16"/>
              </w:rPr>
              <w:t>2100-J-</w:t>
            </w:r>
          </w:p>
          <w:p>
            <w:pPr>
              <w:pStyle w:val="6"/>
              <w:spacing w:line="203" w:lineRule="exact"/>
              <w:ind w:left="40" w:leftChars="0" w:right="0" w:rightChars="0"/>
              <w:jc w:val="center"/>
              <w:rPr>
                <w:sz w:val="16"/>
              </w:rPr>
            </w:pPr>
            <w:r>
              <w:rPr>
                <w:sz w:val="16"/>
              </w:rPr>
              <w:t>04400-140400</w:t>
            </w:r>
          </w:p>
        </w:tc>
        <w:tc>
          <w:tcPr>
            <w:tcW w:w="1824" w:type="dxa"/>
            <w:vAlign w:val="center"/>
          </w:tcPr>
          <w:p>
            <w:pPr>
              <w:pStyle w:val="6"/>
              <w:spacing w:before="52" w:line="235" w:lineRule="auto"/>
              <w:ind w:left="41" w:leftChars="0" w:right="52" w:rightChars="0"/>
              <w:jc w:val="both"/>
              <w:rPr>
                <w:sz w:val="16"/>
              </w:rPr>
            </w:pPr>
            <w:r>
              <w:rPr>
                <w:sz w:val="16"/>
              </w:rPr>
              <w:t>对水路旅客运输经营者或者其委托的船票销售单位、港口经营人未按对客户身份进行查验，或者对身份不明、拒绝身份查验的客户提供服务行为的行政检查</w:t>
            </w:r>
          </w:p>
        </w:tc>
        <w:tc>
          <w:tcPr>
            <w:tcW w:w="489" w:type="dxa"/>
            <w:vAlign w:val="top"/>
          </w:tcPr>
          <w:p>
            <w:pPr>
              <w:pStyle w:val="6"/>
              <w:ind w:left="0" w:leftChars="0" w:right="0" w:rightChars="0"/>
              <w:rPr>
                <w:rFonts w:ascii="Times New Roman"/>
                <w:sz w:val="16"/>
              </w:rPr>
            </w:pPr>
          </w:p>
        </w:tc>
        <w:tc>
          <w:tcPr>
            <w:tcW w:w="772" w:type="dxa"/>
            <w:vAlign w:val="center"/>
          </w:tcPr>
          <w:p>
            <w:pPr>
              <w:pStyle w:val="6"/>
              <w:jc w:val="center"/>
              <w:rPr>
                <w:rFonts w:ascii="PMingLiU"/>
                <w:sz w:val="16"/>
              </w:rPr>
            </w:pPr>
          </w:p>
          <w:p>
            <w:pPr>
              <w:pStyle w:val="6"/>
              <w:jc w:val="center"/>
              <w:rPr>
                <w:rFonts w:ascii="PMingLiU"/>
                <w:sz w:val="16"/>
              </w:rPr>
            </w:pPr>
          </w:p>
          <w:p>
            <w:pPr>
              <w:pStyle w:val="6"/>
              <w:spacing w:line="237" w:lineRule="auto"/>
              <w:ind w:left="160" w:leftChars="0" w:right="148" w:rightChars="0" w:hanging="160" w:hangingChars="100"/>
              <w:jc w:val="center"/>
              <w:rPr>
                <w:rFonts w:hint="eastAsia"/>
                <w:sz w:val="16"/>
                <w:lang w:val="en-US" w:eastAsia="zh-CN"/>
              </w:rPr>
            </w:pPr>
            <w:r>
              <w:rPr>
                <w:sz w:val="16"/>
              </w:rPr>
              <w:t>行政</w:t>
            </w:r>
          </w:p>
          <w:p>
            <w:pPr>
              <w:pStyle w:val="6"/>
              <w:spacing w:line="237" w:lineRule="auto"/>
              <w:ind w:left="160" w:leftChars="0" w:right="148" w:rightChars="0" w:hanging="160" w:hangingChars="100"/>
              <w:jc w:val="center"/>
              <w:rPr>
                <w:sz w:val="16"/>
              </w:rPr>
            </w:pPr>
            <w:r>
              <w:rPr>
                <w:sz w:val="16"/>
              </w:rPr>
              <w:t>检查</w:t>
            </w:r>
          </w:p>
        </w:tc>
        <w:tc>
          <w:tcPr>
            <w:tcW w:w="636" w:type="dxa"/>
            <w:vAlign w:val="center"/>
          </w:tcPr>
          <w:p>
            <w:pPr>
              <w:pStyle w:val="6"/>
              <w:jc w:val="both"/>
              <w:rPr>
                <w:rFonts w:ascii="PMingLiU"/>
                <w:sz w:val="16"/>
              </w:rPr>
            </w:pPr>
          </w:p>
          <w:p>
            <w:pPr>
              <w:pStyle w:val="6"/>
              <w:jc w:val="both"/>
              <w:rPr>
                <w:rFonts w:ascii="PMingLiU"/>
                <w:sz w:val="16"/>
              </w:rPr>
            </w:pPr>
          </w:p>
          <w:p>
            <w:pPr>
              <w:pStyle w:val="6"/>
              <w:ind w:left="0" w:leftChars="0" w:right="4" w:rightChars="0"/>
              <w:jc w:val="both"/>
              <w:rPr>
                <w:sz w:val="16"/>
              </w:rPr>
            </w:pPr>
            <w:r>
              <w:rPr>
                <w:sz w:val="16"/>
              </w:rPr>
              <w:t>长治市交通运输局</w:t>
            </w:r>
          </w:p>
        </w:tc>
        <w:tc>
          <w:tcPr>
            <w:tcW w:w="911" w:type="dxa"/>
            <w:vAlign w:val="center"/>
          </w:tcPr>
          <w:p>
            <w:pPr>
              <w:pStyle w:val="6"/>
              <w:jc w:val="both"/>
              <w:rPr>
                <w:rFonts w:ascii="PMingLiU"/>
                <w:sz w:val="16"/>
              </w:rPr>
            </w:pPr>
          </w:p>
          <w:p>
            <w:pPr>
              <w:pStyle w:val="6"/>
              <w:spacing w:line="235" w:lineRule="auto"/>
              <w:ind w:left="0" w:leftChars="0" w:right="31" w:rightChars="0"/>
              <w:jc w:val="both"/>
              <w:rPr>
                <w:sz w:val="16"/>
              </w:rPr>
            </w:pPr>
            <w:r>
              <w:rPr>
                <w:sz w:val="16"/>
              </w:rPr>
              <w:t>长治市交通运输综合行政执法队</w:t>
            </w:r>
          </w:p>
        </w:tc>
        <w:tc>
          <w:tcPr>
            <w:tcW w:w="5214" w:type="dxa"/>
            <w:gridSpan w:val="6"/>
            <w:vAlign w:val="center"/>
          </w:tcPr>
          <w:p>
            <w:pPr>
              <w:pStyle w:val="6"/>
              <w:jc w:val="both"/>
              <w:rPr>
                <w:rFonts w:ascii="PMingLiU"/>
                <w:b w:val="0"/>
                <w:bCs w:val="0"/>
                <w:sz w:val="16"/>
              </w:rPr>
            </w:pPr>
          </w:p>
          <w:p>
            <w:pPr>
              <w:pStyle w:val="6"/>
              <w:spacing w:before="13"/>
              <w:jc w:val="both"/>
              <w:rPr>
                <w:rFonts w:ascii="PMingLiU"/>
                <w:b w:val="0"/>
                <w:bCs w:val="0"/>
                <w:sz w:val="11"/>
              </w:rPr>
            </w:pPr>
          </w:p>
          <w:p>
            <w:pPr>
              <w:pStyle w:val="6"/>
              <w:numPr>
                <w:ilvl w:val="0"/>
                <w:numId w:val="0"/>
              </w:numPr>
              <w:tabs>
                <w:tab w:val="left" w:pos="210"/>
              </w:tabs>
              <w:spacing w:before="0" w:after="0" w:line="205" w:lineRule="exact"/>
              <w:ind w:left="46" w:leftChars="0" w:right="0" w:rightChars="0" w:firstLine="0" w:firstLineChars="0"/>
              <w:jc w:val="both"/>
              <w:rPr>
                <w:b w:val="0"/>
                <w:bCs w:val="0"/>
                <w:sz w:val="16"/>
              </w:rPr>
            </w:pPr>
            <w:r>
              <w:rPr>
                <w:b w:val="0"/>
                <w:bCs w:val="0"/>
                <w:spacing w:val="-3"/>
                <w:sz w:val="16"/>
              </w:rPr>
              <w:t>《水路旅客运输实名制管理规定》</w:t>
            </w:r>
            <w:r>
              <w:rPr>
                <w:rFonts w:hint="eastAsia"/>
                <w:b w:val="0"/>
                <w:bCs w:val="0"/>
                <w:spacing w:val="-3"/>
                <w:sz w:val="16"/>
                <w:lang w:eastAsia="zh-CN"/>
              </w:rPr>
              <w:t>（</w:t>
            </w:r>
            <w:r>
              <w:rPr>
                <w:rFonts w:hint="eastAsia"/>
                <w:b w:val="0"/>
                <w:bCs w:val="0"/>
                <w:spacing w:val="-3"/>
                <w:sz w:val="16"/>
                <w:lang w:val="en-US" w:eastAsia="zh-CN"/>
              </w:rPr>
              <w:t>交通运输部令2016年第77号）</w:t>
            </w:r>
            <w:r>
              <w:rPr>
                <w:b w:val="0"/>
                <w:bCs w:val="0"/>
                <w:spacing w:val="-3"/>
                <w:sz w:val="16"/>
              </w:rPr>
              <w:t>第</w:t>
            </w:r>
            <w:r>
              <w:rPr>
                <w:rFonts w:hint="eastAsia"/>
                <w:b w:val="0"/>
                <w:bCs w:val="0"/>
                <w:spacing w:val="-3"/>
                <w:sz w:val="16"/>
                <w:lang w:val="en-US" w:eastAsia="zh-CN"/>
              </w:rPr>
              <w:t>十六条</w:t>
            </w:r>
          </w:p>
        </w:tc>
        <w:tc>
          <w:tcPr>
            <w:tcW w:w="907" w:type="dxa"/>
            <w:vAlign w:val="center"/>
          </w:tcPr>
          <w:p>
            <w:pPr>
              <w:pStyle w:val="6"/>
              <w:spacing w:before="1"/>
              <w:jc w:val="center"/>
              <w:rPr>
                <w:rFonts w:ascii="PMingLiU"/>
                <w:sz w:val="22"/>
              </w:rPr>
            </w:pPr>
          </w:p>
          <w:p>
            <w:pPr>
              <w:pStyle w:val="6"/>
              <w:spacing w:line="235" w:lineRule="auto"/>
              <w:ind w:left="51" w:leftChars="0" w:right="-15" w:rightChars="0"/>
              <w:jc w:val="center"/>
              <w:rPr>
                <w:spacing w:val="-2"/>
                <w:sz w:val="16"/>
              </w:rPr>
            </w:pPr>
            <w:r>
              <w:rPr>
                <w:spacing w:val="-2"/>
                <w:sz w:val="16"/>
              </w:rPr>
              <w:t>水路运输</w:t>
            </w:r>
          </w:p>
          <w:p>
            <w:pPr>
              <w:pStyle w:val="6"/>
              <w:spacing w:line="235" w:lineRule="auto"/>
              <w:ind w:left="51" w:leftChars="0" w:right="-15" w:rightChars="0"/>
              <w:jc w:val="center"/>
              <w:rPr>
                <w:sz w:val="16"/>
              </w:rPr>
            </w:pPr>
            <w:r>
              <w:rPr>
                <w:spacing w:val="-2"/>
                <w:sz w:val="16"/>
              </w:rPr>
              <w:t>经营</w:t>
            </w:r>
            <w:r>
              <w:rPr>
                <w:sz w:val="16"/>
              </w:rPr>
              <w:t>者</w:t>
            </w:r>
          </w:p>
        </w:tc>
        <w:tc>
          <w:tcPr>
            <w:tcW w:w="525" w:type="dxa"/>
            <w:vAlign w:val="top"/>
          </w:tcPr>
          <w:p>
            <w:pPr>
              <w:pStyle w:val="6"/>
              <w:spacing w:before="3"/>
              <w:rPr>
                <w:rFonts w:ascii="PMingLiU"/>
                <w:sz w:val="22"/>
              </w:rPr>
            </w:pPr>
          </w:p>
          <w:p>
            <w:pPr>
              <w:pStyle w:val="6"/>
              <w:ind w:left="103" w:leftChars="0" w:right="66" w:rightChars="0"/>
              <w:jc w:val="center"/>
              <w:rPr>
                <w:rFonts w:ascii="Times New Roman"/>
                <w:sz w:val="16"/>
              </w:rPr>
            </w:pPr>
          </w:p>
        </w:tc>
        <w:tc>
          <w:tcPr>
            <w:tcW w:w="525" w:type="dxa"/>
            <w:vAlign w:val="top"/>
          </w:tcPr>
          <w:p>
            <w:pPr>
              <w:pStyle w:val="6"/>
              <w:spacing w:line="203" w:lineRule="exact"/>
              <w:ind w:left="40" w:leftChars="0" w:right="0" w:rightChars="0"/>
              <w:rPr>
                <w:rFonts w:ascii="Times New Roman"/>
                <w:sz w:val="16"/>
              </w:rPr>
            </w:pPr>
          </w:p>
        </w:tc>
        <w:tc>
          <w:tcPr>
            <w:tcW w:w="813" w:type="dxa"/>
            <w:vAlign w:val="top"/>
          </w:tcPr>
          <w:p>
            <w:pPr>
              <w:pStyle w:val="6"/>
              <w:spacing w:before="112" w:line="235" w:lineRule="auto"/>
              <w:ind w:left="41" w:leftChars="0" w:right="52" w:rightChars="0"/>
              <w:jc w:val="both"/>
              <w:rPr>
                <w:rFonts w:ascii="Times New Roman"/>
                <w:sz w:val="16"/>
              </w:rPr>
            </w:pPr>
          </w:p>
        </w:tc>
        <w:tc>
          <w:tcPr>
            <w:tcW w:w="496" w:type="dxa"/>
            <w:vAlign w:val="top"/>
          </w:tcPr>
          <w:p>
            <w:pPr>
              <w:pStyle w:val="6"/>
              <w:ind w:left="0" w:leftChars="0" w:right="0" w:rightChars="0"/>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11" w:hRule="atLeast"/>
        </w:trPr>
        <w:tc>
          <w:tcPr>
            <w:tcW w:w="470" w:type="dxa"/>
            <w:vAlign w:val="center"/>
          </w:tcPr>
          <w:p>
            <w:pPr>
              <w:pStyle w:val="6"/>
              <w:ind w:left="103" w:leftChars="0" w:right="66" w:rightChars="0"/>
              <w:jc w:val="center"/>
              <w:rPr>
                <w:rFonts w:hint="eastAsia" w:eastAsia="仿宋"/>
                <w:sz w:val="16"/>
                <w:lang w:val="en-US" w:eastAsia="zh-CN"/>
              </w:rPr>
            </w:pPr>
            <w:r>
              <w:rPr>
                <w:rFonts w:hint="eastAsia"/>
                <w:sz w:val="16"/>
                <w:lang w:val="en-US" w:eastAsia="zh-CN"/>
              </w:rPr>
              <w:t>10</w:t>
            </w:r>
          </w:p>
        </w:tc>
        <w:tc>
          <w:tcPr>
            <w:tcW w:w="1048" w:type="dxa"/>
            <w:vAlign w:val="center"/>
          </w:tcPr>
          <w:p>
            <w:pPr>
              <w:pStyle w:val="6"/>
              <w:spacing w:line="203" w:lineRule="exact"/>
              <w:ind w:left="40" w:leftChars="0" w:right="0" w:rightChars="0"/>
              <w:jc w:val="center"/>
              <w:rPr>
                <w:sz w:val="16"/>
              </w:rPr>
            </w:pPr>
          </w:p>
        </w:tc>
        <w:tc>
          <w:tcPr>
            <w:tcW w:w="1824" w:type="dxa"/>
            <w:vAlign w:val="center"/>
          </w:tcPr>
          <w:p>
            <w:pPr>
              <w:pStyle w:val="6"/>
              <w:spacing w:before="117" w:line="235" w:lineRule="auto"/>
              <w:ind w:left="41" w:leftChars="0" w:right="52" w:rightChars="0"/>
              <w:jc w:val="both"/>
              <w:rPr>
                <w:rFonts w:hint="eastAsia" w:eastAsia="仿宋"/>
                <w:sz w:val="16"/>
                <w:lang w:val="en-US" w:eastAsia="zh-CN"/>
              </w:rPr>
            </w:pPr>
            <w:r>
              <w:rPr>
                <w:sz w:val="16"/>
              </w:rPr>
              <w:t>对船员注册</w:t>
            </w:r>
            <w:r>
              <w:rPr>
                <w:rFonts w:hint="default"/>
                <w:sz w:val="16"/>
              </w:rPr>
              <w:t>、任职资格、履行职责、安全记录，船员培训机构培训质量，船员服务机构诚实守信以及船员用人单位保护船员合法权益等情况</w:t>
            </w:r>
            <w:r>
              <w:rPr>
                <w:rFonts w:hint="eastAsia"/>
                <w:sz w:val="16"/>
                <w:lang w:val="en-US" w:eastAsia="zh-CN"/>
              </w:rPr>
              <w:t>的</w:t>
            </w:r>
            <w:r>
              <w:rPr>
                <w:sz w:val="16"/>
              </w:rPr>
              <w:t>行政检查</w:t>
            </w:r>
          </w:p>
        </w:tc>
        <w:tc>
          <w:tcPr>
            <w:tcW w:w="489" w:type="dxa"/>
            <w:vAlign w:val="top"/>
          </w:tcPr>
          <w:p>
            <w:pPr>
              <w:pStyle w:val="6"/>
              <w:ind w:left="0" w:leftChars="0" w:right="0" w:rightChars="0"/>
              <w:rPr>
                <w:rFonts w:ascii="Times New Roman"/>
                <w:sz w:val="16"/>
              </w:rPr>
            </w:pPr>
          </w:p>
        </w:tc>
        <w:tc>
          <w:tcPr>
            <w:tcW w:w="772" w:type="dxa"/>
            <w:vAlign w:val="center"/>
          </w:tcPr>
          <w:p>
            <w:pPr>
              <w:pStyle w:val="6"/>
              <w:spacing w:before="117" w:line="235" w:lineRule="auto"/>
              <w:ind w:left="43" w:leftChars="0" w:right="148" w:rightChars="0"/>
              <w:jc w:val="center"/>
              <w:rPr>
                <w:sz w:val="16"/>
              </w:rPr>
            </w:pPr>
            <w:r>
              <w:rPr>
                <w:sz w:val="16"/>
              </w:rPr>
              <w:t>行政</w:t>
            </w:r>
          </w:p>
          <w:p>
            <w:pPr>
              <w:pStyle w:val="6"/>
              <w:spacing w:before="117" w:line="235" w:lineRule="auto"/>
              <w:ind w:left="43" w:leftChars="0" w:right="148" w:rightChars="0"/>
              <w:jc w:val="center"/>
              <w:rPr>
                <w:sz w:val="16"/>
              </w:rPr>
            </w:pPr>
            <w:r>
              <w:rPr>
                <w:sz w:val="16"/>
              </w:rPr>
              <w:t>检查</w:t>
            </w:r>
          </w:p>
        </w:tc>
        <w:tc>
          <w:tcPr>
            <w:tcW w:w="636" w:type="dxa"/>
            <w:vAlign w:val="center"/>
          </w:tcPr>
          <w:p>
            <w:pPr>
              <w:pStyle w:val="6"/>
              <w:spacing w:before="5"/>
              <w:jc w:val="both"/>
              <w:rPr>
                <w:rFonts w:ascii="PMingLiU"/>
                <w:sz w:val="15"/>
              </w:rPr>
            </w:pPr>
          </w:p>
          <w:p>
            <w:pPr>
              <w:pStyle w:val="6"/>
              <w:ind w:left="35" w:leftChars="0" w:right="4" w:rightChars="0"/>
              <w:jc w:val="both"/>
              <w:rPr>
                <w:sz w:val="16"/>
              </w:rPr>
            </w:pPr>
            <w:r>
              <w:rPr>
                <w:sz w:val="16"/>
              </w:rPr>
              <w:t>长治市交通运输局</w:t>
            </w:r>
          </w:p>
        </w:tc>
        <w:tc>
          <w:tcPr>
            <w:tcW w:w="911" w:type="dxa"/>
            <w:vAlign w:val="center"/>
          </w:tcPr>
          <w:p>
            <w:pPr>
              <w:pStyle w:val="6"/>
              <w:spacing w:before="15" w:line="237" w:lineRule="auto"/>
              <w:ind w:left="45" w:right="31"/>
              <w:jc w:val="both"/>
              <w:rPr>
                <w:sz w:val="16"/>
              </w:rPr>
            </w:pPr>
            <w:r>
              <w:rPr>
                <w:sz w:val="16"/>
              </w:rPr>
              <w:t>长治市交通运输综合行</w:t>
            </w:r>
          </w:p>
          <w:p>
            <w:pPr>
              <w:pStyle w:val="6"/>
              <w:spacing w:line="170" w:lineRule="exact"/>
              <w:ind w:left="45" w:leftChars="0" w:right="0" w:rightChars="0"/>
              <w:jc w:val="both"/>
              <w:rPr>
                <w:sz w:val="16"/>
              </w:rPr>
            </w:pPr>
            <w:r>
              <w:rPr>
                <w:sz w:val="16"/>
              </w:rPr>
              <w:t>政执法队</w:t>
            </w:r>
          </w:p>
        </w:tc>
        <w:tc>
          <w:tcPr>
            <w:tcW w:w="5214" w:type="dxa"/>
            <w:gridSpan w:val="6"/>
            <w:vAlign w:val="center"/>
          </w:tcPr>
          <w:p>
            <w:pPr>
              <w:pStyle w:val="6"/>
              <w:spacing w:before="5"/>
              <w:jc w:val="both"/>
              <w:rPr>
                <w:rFonts w:ascii="PMingLiU"/>
                <w:b w:val="0"/>
                <w:bCs w:val="0"/>
                <w:sz w:val="15"/>
              </w:rPr>
            </w:pPr>
          </w:p>
          <w:p>
            <w:pPr>
              <w:pStyle w:val="6"/>
              <w:ind w:left="46" w:leftChars="0" w:right="0" w:rightChars="0"/>
              <w:jc w:val="both"/>
              <w:rPr>
                <w:b w:val="0"/>
                <w:bCs w:val="0"/>
                <w:sz w:val="16"/>
              </w:rPr>
            </w:pPr>
            <w:r>
              <w:rPr>
                <w:b w:val="0"/>
                <w:bCs w:val="0"/>
                <w:sz w:val="16"/>
              </w:rPr>
              <w:t>《中华人民共和国船员条例》</w:t>
            </w:r>
            <w:r>
              <w:rPr>
                <w:rFonts w:hint="eastAsia"/>
                <w:b w:val="0"/>
                <w:bCs w:val="0"/>
                <w:sz w:val="16"/>
                <w:lang w:eastAsia="zh-CN"/>
              </w:rPr>
              <w:t>（</w:t>
            </w:r>
            <w:r>
              <w:rPr>
                <w:b w:val="0"/>
                <w:bCs w:val="0"/>
                <w:sz w:val="16"/>
              </w:rPr>
              <w:t>国务院令第494号</w:t>
            </w:r>
            <w:r>
              <w:rPr>
                <w:rFonts w:hint="eastAsia"/>
                <w:b w:val="0"/>
                <w:bCs w:val="0"/>
                <w:sz w:val="16"/>
                <w:lang w:eastAsia="zh-CN"/>
              </w:rPr>
              <w:t>）</w:t>
            </w:r>
            <w:r>
              <w:rPr>
                <w:b w:val="0"/>
                <w:bCs w:val="0"/>
                <w:sz w:val="16"/>
              </w:rPr>
              <w:t>第</w:t>
            </w:r>
            <w:r>
              <w:rPr>
                <w:rFonts w:hint="eastAsia"/>
                <w:b w:val="0"/>
                <w:bCs w:val="0"/>
                <w:sz w:val="16"/>
                <w:lang w:val="en-US" w:eastAsia="zh-CN"/>
              </w:rPr>
              <w:t>四十</w:t>
            </w:r>
            <w:r>
              <w:rPr>
                <w:b w:val="0"/>
                <w:bCs w:val="0"/>
                <w:sz w:val="16"/>
              </w:rPr>
              <w:t>条</w:t>
            </w:r>
          </w:p>
        </w:tc>
        <w:tc>
          <w:tcPr>
            <w:tcW w:w="907" w:type="dxa"/>
            <w:vAlign w:val="center"/>
          </w:tcPr>
          <w:p>
            <w:pPr>
              <w:pStyle w:val="6"/>
              <w:spacing w:before="5"/>
              <w:jc w:val="center"/>
              <w:rPr>
                <w:rFonts w:ascii="PMingLiU"/>
                <w:sz w:val="15"/>
              </w:rPr>
            </w:pPr>
          </w:p>
          <w:p>
            <w:pPr>
              <w:pStyle w:val="6"/>
              <w:ind w:left="133" w:leftChars="0" w:right="0" w:rightChars="0"/>
              <w:jc w:val="center"/>
              <w:rPr>
                <w:rFonts w:hint="eastAsia" w:eastAsia="仿宋"/>
                <w:sz w:val="16"/>
                <w:lang w:eastAsia="zh-CN"/>
              </w:rPr>
            </w:pPr>
            <w:r>
              <w:rPr>
                <w:sz w:val="16"/>
              </w:rPr>
              <w:t>个人</w:t>
            </w:r>
          </w:p>
        </w:tc>
        <w:tc>
          <w:tcPr>
            <w:tcW w:w="525" w:type="dxa"/>
            <w:vAlign w:val="top"/>
          </w:tcPr>
          <w:p>
            <w:pPr>
              <w:pStyle w:val="6"/>
              <w:ind w:left="103" w:leftChars="0" w:right="66" w:rightChars="0"/>
              <w:jc w:val="center"/>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bl>
    <w:p>
      <w:pPr>
        <w:spacing w:after="0"/>
        <w:rPr>
          <w:rFonts w:ascii="Times New Roman"/>
          <w:sz w:val="16"/>
        </w:rPr>
        <w:sectPr>
          <w:type w:val="continuous"/>
          <w:pgSz w:w="16840" w:h="11910" w:orient="landscape"/>
          <w:pgMar w:top="1600" w:right="820" w:bottom="280" w:left="960" w:header="720" w:footer="720" w:gutter="0"/>
        </w:sectPr>
      </w:pPr>
    </w:p>
    <w:p>
      <w:pPr>
        <w:pStyle w:val="3"/>
        <w:rPr>
          <w:rFonts w:ascii="PMingLiU"/>
          <w:sz w:val="20"/>
        </w:rPr>
      </w:pPr>
    </w:p>
    <w:p>
      <w:pPr>
        <w:pStyle w:val="3"/>
        <w:spacing w:before="9"/>
        <w:rPr>
          <w:rFonts w:ascii="PMingLiU"/>
          <w:sz w:val="24"/>
        </w:rPr>
      </w:pPr>
    </w:p>
    <w:p>
      <w:pPr>
        <w:spacing w:after="0"/>
        <w:rPr>
          <w:rFonts w:ascii="PMingLiU"/>
          <w:sz w:val="24"/>
        </w:rPr>
        <w:sectPr>
          <w:pgSz w:w="16840" w:h="11910" w:orient="landscape"/>
          <w:pgMar w:top="1100" w:right="820" w:bottom="280" w:left="960" w:header="720" w:footer="720" w:gutter="0"/>
        </w:sectPr>
      </w:pPr>
    </w:p>
    <w:p>
      <w:pPr>
        <w:pStyle w:val="3"/>
        <w:rPr>
          <w:rFonts w:ascii="PMingLiU"/>
          <w:sz w:val="24"/>
        </w:rPr>
      </w:pPr>
    </w:p>
    <w:p>
      <w:pPr>
        <w:pStyle w:val="3"/>
        <w:spacing w:before="6"/>
        <w:rPr>
          <w:rFonts w:ascii="PMingLiU"/>
          <w:sz w:val="27"/>
        </w:rPr>
      </w:pPr>
    </w:p>
    <w:p>
      <w:pPr>
        <w:spacing w:before="0"/>
        <w:ind w:left="167" w:right="0" w:firstLine="0"/>
        <w:jc w:val="left"/>
        <w:rPr>
          <w:rFonts w:hint="eastAsia" w:ascii="宋体" w:eastAsia="宋体"/>
          <w:sz w:val="24"/>
        </w:rPr>
      </w:pPr>
      <w:r>
        <w:rPr>
          <w:rFonts w:hint="eastAsia" w:ascii="宋体" w:eastAsia="宋体"/>
          <w:sz w:val="24"/>
        </w:rPr>
        <w:t>单位（盖章）：长治市交通运输局</w:t>
      </w:r>
    </w:p>
    <w:p>
      <w:pPr>
        <w:pStyle w:val="2"/>
      </w:pPr>
      <w:r>
        <w:br w:type="column"/>
      </w:r>
      <w:r>
        <w:t>行政执法事项清单</w:t>
      </w:r>
    </w:p>
    <w:p>
      <w:pPr>
        <w:spacing w:after="0"/>
        <w:sectPr>
          <w:type w:val="continuous"/>
          <w:pgSz w:w="16840" w:h="11910" w:orient="landscape"/>
          <w:pgMar w:top="1600" w:right="820" w:bottom="280" w:left="960" w:header="720" w:footer="720" w:gutter="0"/>
          <w:cols w:equalWidth="0" w:num="2">
            <w:col w:w="3808" w:space="1714"/>
            <w:col w:w="9538"/>
          </w:cols>
        </w:sectPr>
      </w:pPr>
    </w:p>
    <w:p>
      <w:pPr>
        <w:pStyle w:val="3"/>
        <w:spacing w:before="13"/>
        <w:rPr>
          <w:rFonts w:ascii="PMingLiU"/>
          <w:sz w:val="5"/>
        </w:rPr>
      </w:pPr>
      <w:r>
        <mc:AlternateContent>
          <mc:Choice Requires="wps">
            <w:drawing>
              <wp:anchor distT="0" distB="0" distL="114300" distR="114300" simplePos="0" relativeHeight="3072" behindDoc="0" locked="0" layoutInCell="1" allowOverlap="1">
                <wp:simplePos x="0" y="0"/>
                <wp:positionH relativeFrom="page">
                  <wp:posOffset>423545</wp:posOffset>
                </wp:positionH>
                <wp:positionV relativeFrom="page">
                  <wp:posOffset>6123940</wp:posOffset>
                </wp:positionV>
                <wp:extent cx="166370" cy="533400"/>
                <wp:effectExtent l="0" t="0" r="0" b="0"/>
                <wp:wrapNone/>
                <wp:docPr id="86" name="文本框 67"/>
                <wp:cNvGraphicFramePr/>
                <a:graphic xmlns:a="http://schemas.openxmlformats.org/drawingml/2006/main">
                  <a:graphicData uri="http://schemas.microsoft.com/office/word/2010/wordprocessingShape">
                    <wps:wsp>
                      <wps:cNvSpPr txBox="1"/>
                      <wps:spPr>
                        <a:xfrm>
                          <a:off x="0" y="0"/>
                          <a:ext cx="166370" cy="533400"/>
                        </a:xfrm>
                        <a:prstGeom prst="rect">
                          <a:avLst/>
                        </a:prstGeom>
                        <a:noFill/>
                        <a:ln w="9525">
                          <a:noFill/>
                        </a:ln>
                      </wps:spPr>
                      <wps:txbx>
                        <w:txbxContent>
                          <w:p>
                            <w:pPr>
                              <w:spacing w:before="11"/>
                              <w:ind w:left="20" w:right="0" w:firstLine="0"/>
                              <w:jc w:val="left"/>
                              <w:rPr>
                                <w:rFonts w:ascii="Times New Roman" w:hAnsi="Times New Roman"/>
                                <w:sz w:val="20"/>
                              </w:rPr>
                            </w:pPr>
                            <w:r>
                              <w:rPr>
                                <w:rFonts w:ascii="Times New Roman" w:hAnsi="Times New Roman"/>
                                <w:sz w:val="20"/>
                              </w:rPr>
                              <w:t>— 95 —</w:t>
                            </w:r>
                          </w:p>
                        </w:txbxContent>
                      </wps:txbx>
                      <wps:bodyPr vert="vert" lIns="0" tIns="0" rIns="0" bIns="0" upright="1"/>
                    </wps:wsp>
                  </a:graphicData>
                </a:graphic>
              </wp:anchor>
            </w:drawing>
          </mc:Choice>
          <mc:Fallback>
            <w:pict>
              <v:shape id="文本框 67" o:spid="_x0000_s1026" o:spt="202" type="#_x0000_t202" style="position:absolute;left:0pt;margin-left:33.35pt;margin-top:482.2pt;height:42pt;width:13.1pt;mso-position-horizontal-relative:page;mso-position-vertical-relative:page;z-index:3072;mso-width-relative:page;mso-height-relative:page;" filled="f" stroked="f" coordsize="21600,21600" o:gfxdata="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8&#10;NoZa2wAAAAoBAAAPAAAAAAAAAAEAIAAAACIAAABkcnMvZG93bnJldi54bWxQSwECFAAUAAAACACH&#10;TuJArH/jga8BAAA6AwAADgAAAAAAAAABACAAAAAqAQAAZHJzL2Uyb0RvYy54bWxQSwUGAAAAAAYA&#10;BgBZAQAASwUAAAAA&#10;">
                <v:fill on="f" focussize="0,0"/>
                <v:stroke on="f"/>
                <v:imagedata o:title=""/>
                <o:lock v:ext="edit" aspectratio="f"/>
                <v:textbox inset="0mm,0mm,0mm,0mm" style="layout-flow:vertical;">
                  <w:txbxContent>
                    <w:p>
                      <w:pPr>
                        <w:spacing w:before="11"/>
                        <w:ind w:left="20" w:right="0" w:firstLine="0"/>
                        <w:jc w:val="left"/>
                        <w:rPr>
                          <w:rFonts w:ascii="Times New Roman" w:hAnsi="Times New Roman"/>
                          <w:sz w:val="20"/>
                        </w:rPr>
                      </w:pPr>
                      <w:r>
                        <w:rPr>
                          <w:rFonts w:ascii="Times New Roman" w:hAnsi="Times New Roman"/>
                          <w:sz w:val="20"/>
                        </w:rPr>
                        <w:t>— 95 —</w:t>
                      </w:r>
                    </w:p>
                  </w:txbxContent>
                </v:textbox>
              </v:shape>
            </w:pict>
          </mc:Fallback>
        </mc:AlternateContent>
      </w:r>
    </w:p>
    <w:tbl>
      <w:tblPr>
        <w:tblStyle w:val="5"/>
        <w:tblW w:w="14630" w:type="dxa"/>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048"/>
        <w:gridCol w:w="1254"/>
        <w:gridCol w:w="551"/>
        <w:gridCol w:w="537"/>
        <w:gridCol w:w="1379"/>
        <w:gridCol w:w="911"/>
        <w:gridCol w:w="676"/>
        <w:gridCol w:w="923"/>
        <w:gridCol w:w="1089"/>
        <w:gridCol w:w="897"/>
        <w:gridCol w:w="923"/>
        <w:gridCol w:w="1062"/>
        <w:gridCol w:w="551"/>
        <w:gridCol w:w="525"/>
        <w:gridCol w:w="525"/>
        <w:gridCol w:w="813"/>
        <w:gridCol w:w="49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45" w:hRule="atLeast"/>
        </w:trPr>
        <w:tc>
          <w:tcPr>
            <w:tcW w:w="470" w:type="dxa"/>
            <w:vMerge w:val="restart"/>
          </w:tcPr>
          <w:p>
            <w:pPr>
              <w:pStyle w:val="6"/>
              <w:spacing w:before="11"/>
              <w:rPr>
                <w:rFonts w:ascii="PMingLiU"/>
                <w:sz w:val="29"/>
              </w:rPr>
            </w:pPr>
          </w:p>
          <w:p>
            <w:pPr>
              <w:pStyle w:val="6"/>
              <w:ind w:left="42"/>
              <w:rPr>
                <w:rFonts w:hint="eastAsia" w:ascii="黑体" w:eastAsia="黑体"/>
                <w:sz w:val="20"/>
              </w:rPr>
            </w:pPr>
            <w:r>
              <w:rPr>
                <w:rFonts w:hint="eastAsia" w:ascii="黑体" w:eastAsia="黑体"/>
                <w:sz w:val="20"/>
              </w:rPr>
              <w:t>序号</w:t>
            </w:r>
          </w:p>
        </w:tc>
        <w:tc>
          <w:tcPr>
            <w:tcW w:w="1048" w:type="dxa"/>
            <w:vMerge w:val="restart"/>
          </w:tcPr>
          <w:p>
            <w:pPr>
              <w:pStyle w:val="6"/>
              <w:spacing w:before="11"/>
              <w:rPr>
                <w:rFonts w:ascii="PMingLiU"/>
                <w:sz w:val="29"/>
              </w:rPr>
            </w:pPr>
          </w:p>
          <w:p>
            <w:pPr>
              <w:pStyle w:val="6"/>
              <w:ind w:left="129"/>
              <w:rPr>
                <w:rFonts w:hint="eastAsia" w:ascii="黑体" w:eastAsia="黑体"/>
                <w:sz w:val="20"/>
              </w:rPr>
            </w:pPr>
            <w:r>
              <w:rPr>
                <w:rFonts w:hint="eastAsia" w:ascii="黑体" w:eastAsia="黑体"/>
                <w:sz w:val="20"/>
              </w:rPr>
              <w:t>项目编码</w:t>
            </w:r>
          </w:p>
        </w:tc>
        <w:tc>
          <w:tcPr>
            <w:tcW w:w="1805" w:type="dxa"/>
            <w:gridSpan w:val="2"/>
          </w:tcPr>
          <w:p>
            <w:pPr>
              <w:pStyle w:val="6"/>
              <w:spacing w:before="108"/>
              <w:ind w:left="509"/>
              <w:rPr>
                <w:rFonts w:hint="eastAsia" w:ascii="黑体" w:eastAsia="黑体"/>
                <w:sz w:val="20"/>
              </w:rPr>
            </w:pPr>
            <w:r>
              <w:rPr>
                <w:rFonts w:hint="eastAsia" w:ascii="黑体" w:eastAsia="黑体"/>
                <w:sz w:val="20"/>
              </w:rPr>
              <w:t>项目名称</w:t>
            </w:r>
          </w:p>
        </w:tc>
        <w:tc>
          <w:tcPr>
            <w:tcW w:w="537" w:type="dxa"/>
            <w:vMerge w:val="restart"/>
          </w:tcPr>
          <w:p>
            <w:pPr>
              <w:pStyle w:val="6"/>
              <w:spacing w:before="9"/>
              <w:rPr>
                <w:rFonts w:ascii="PMingLiU"/>
                <w:sz w:val="21"/>
              </w:rPr>
            </w:pPr>
          </w:p>
          <w:p>
            <w:pPr>
              <w:pStyle w:val="6"/>
              <w:spacing w:line="230" w:lineRule="auto"/>
              <w:ind w:left="79" w:right="34"/>
              <w:rPr>
                <w:rFonts w:hint="eastAsia" w:ascii="黑体" w:eastAsia="黑体"/>
                <w:sz w:val="20"/>
              </w:rPr>
            </w:pPr>
            <w:r>
              <w:rPr>
                <w:rFonts w:hint="eastAsia" w:ascii="黑体" w:eastAsia="黑体"/>
                <w:sz w:val="20"/>
              </w:rPr>
              <w:t>执法类别</w:t>
            </w:r>
          </w:p>
        </w:tc>
        <w:tc>
          <w:tcPr>
            <w:tcW w:w="1379" w:type="dxa"/>
            <w:vMerge w:val="restart"/>
          </w:tcPr>
          <w:p>
            <w:pPr>
              <w:pStyle w:val="6"/>
              <w:spacing w:before="11"/>
              <w:rPr>
                <w:rFonts w:ascii="PMingLiU"/>
                <w:sz w:val="29"/>
              </w:rPr>
            </w:pPr>
          </w:p>
          <w:p>
            <w:pPr>
              <w:pStyle w:val="6"/>
              <w:ind w:left="298"/>
              <w:rPr>
                <w:rFonts w:hint="eastAsia" w:ascii="黑体" w:eastAsia="黑体"/>
                <w:sz w:val="20"/>
              </w:rPr>
            </w:pPr>
            <w:r>
              <w:rPr>
                <w:rFonts w:hint="eastAsia" w:ascii="黑体" w:eastAsia="黑体"/>
                <w:sz w:val="20"/>
              </w:rPr>
              <w:t>执法主体</w:t>
            </w:r>
          </w:p>
        </w:tc>
        <w:tc>
          <w:tcPr>
            <w:tcW w:w="911" w:type="dxa"/>
            <w:vMerge w:val="restart"/>
          </w:tcPr>
          <w:p>
            <w:pPr>
              <w:pStyle w:val="6"/>
              <w:spacing w:before="11"/>
              <w:rPr>
                <w:rFonts w:ascii="PMingLiU"/>
                <w:sz w:val="29"/>
              </w:rPr>
            </w:pPr>
          </w:p>
          <w:p>
            <w:pPr>
              <w:pStyle w:val="6"/>
              <w:ind w:left="64"/>
              <w:rPr>
                <w:rFonts w:hint="eastAsia" w:ascii="黑体" w:eastAsia="黑体"/>
                <w:sz w:val="20"/>
              </w:rPr>
            </w:pPr>
            <w:r>
              <w:rPr>
                <w:rFonts w:hint="eastAsia" w:ascii="黑体" w:eastAsia="黑体"/>
                <w:sz w:val="20"/>
              </w:rPr>
              <w:t>承办机构</w:t>
            </w:r>
          </w:p>
        </w:tc>
        <w:tc>
          <w:tcPr>
            <w:tcW w:w="5570" w:type="dxa"/>
            <w:gridSpan w:val="6"/>
          </w:tcPr>
          <w:p>
            <w:pPr>
              <w:pStyle w:val="6"/>
              <w:spacing w:before="108"/>
              <w:ind w:left="359" w:right="307"/>
              <w:jc w:val="center"/>
              <w:rPr>
                <w:rFonts w:hint="eastAsia" w:ascii="黑体" w:eastAsia="黑体"/>
                <w:sz w:val="20"/>
              </w:rPr>
            </w:pPr>
            <w:r>
              <w:rPr>
                <w:rFonts w:hint="eastAsia" w:ascii="黑体" w:eastAsia="黑体"/>
                <w:sz w:val="20"/>
              </w:rPr>
              <w:t>执法依据</w:t>
            </w:r>
          </w:p>
        </w:tc>
        <w:tc>
          <w:tcPr>
            <w:tcW w:w="551" w:type="dxa"/>
            <w:vMerge w:val="restart"/>
          </w:tcPr>
          <w:p>
            <w:pPr>
              <w:pStyle w:val="6"/>
              <w:spacing w:before="9"/>
              <w:rPr>
                <w:rFonts w:ascii="PMingLiU"/>
                <w:sz w:val="21"/>
              </w:rPr>
            </w:pPr>
          </w:p>
          <w:p>
            <w:pPr>
              <w:pStyle w:val="6"/>
              <w:spacing w:line="230" w:lineRule="auto"/>
              <w:ind w:left="94" w:right="33"/>
              <w:rPr>
                <w:rFonts w:hint="eastAsia" w:ascii="黑体" w:eastAsia="黑体"/>
                <w:sz w:val="20"/>
              </w:rPr>
            </w:pPr>
            <w:r>
              <w:rPr>
                <w:rFonts w:hint="eastAsia" w:ascii="黑体" w:eastAsia="黑体"/>
                <w:sz w:val="20"/>
              </w:rPr>
              <w:t>实施对象</w:t>
            </w:r>
          </w:p>
        </w:tc>
        <w:tc>
          <w:tcPr>
            <w:tcW w:w="1050" w:type="dxa"/>
            <w:gridSpan w:val="2"/>
          </w:tcPr>
          <w:p>
            <w:pPr>
              <w:pStyle w:val="6"/>
              <w:spacing w:before="108"/>
              <w:ind w:left="141"/>
              <w:rPr>
                <w:rFonts w:hint="eastAsia" w:ascii="黑体" w:eastAsia="黑体"/>
                <w:sz w:val="20"/>
              </w:rPr>
            </w:pPr>
            <w:r>
              <w:rPr>
                <w:rFonts w:hint="eastAsia" w:ascii="黑体" w:eastAsia="黑体"/>
                <w:sz w:val="20"/>
              </w:rPr>
              <w:t>办理时限</w:t>
            </w:r>
          </w:p>
        </w:tc>
        <w:tc>
          <w:tcPr>
            <w:tcW w:w="813" w:type="dxa"/>
            <w:vMerge w:val="restart"/>
          </w:tcPr>
          <w:p>
            <w:pPr>
              <w:pStyle w:val="6"/>
              <w:spacing w:before="178" w:line="230" w:lineRule="auto"/>
              <w:ind w:left="125" w:right="62"/>
              <w:jc w:val="center"/>
              <w:rPr>
                <w:rFonts w:hint="eastAsia" w:ascii="黑体" w:eastAsia="黑体"/>
                <w:sz w:val="20"/>
              </w:rPr>
            </w:pPr>
            <w:r>
              <w:rPr>
                <w:rFonts w:hint="eastAsia" w:ascii="黑体" w:eastAsia="黑体"/>
                <w:sz w:val="20"/>
              </w:rPr>
              <w:t>收费依据和标准</w:t>
            </w:r>
          </w:p>
        </w:tc>
        <w:tc>
          <w:tcPr>
            <w:tcW w:w="496" w:type="dxa"/>
            <w:vMerge w:val="restart"/>
          </w:tcPr>
          <w:p>
            <w:pPr>
              <w:pStyle w:val="6"/>
              <w:spacing w:before="11"/>
              <w:rPr>
                <w:rFonts w:ascii="PMingLiU"/>
                <w:sz w:val="29"/>
              </w:rPr>
            </w:pPr>
          </w:p>
          <w:p>
            <w:pPr>
              <w:pStyle w:val="6"/>
              <w:ind w:left="68"/>
              <w:rPr>
                <w:rFonts w:hint="eastAsia" w:ascii="黑体" w:eastAsia="黑体"/>
                <w:sz w:val="20"/>
              </w:rPr>
            </w:pPr>
            <w:r>
              <w:rPr>
                <w:rFonts w:hint="eastAsia" w:ascii="黑体" w:eastAsia="黑体"/>
                <w:sz w:val="20"/>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01" w:hRule="atLeast"/>
        </w:trPr>
        <w:tc>
          <w:tcPr>
            <w:tcW w:w="470" w:type="dxa"/>
            <w:vMerge w:val="continue"/>
            <w:tcBorders>
              <w:top w:val="nil"/>
            </w:tcBorders>
          </w:tcPr>
          <w:p>
            <w:pPr>
              <w:rPr>
                <w:sz w:val="2"/>
                <w:szCs w:val="2"/>
              </w:rPr>
            </w:pPr>
          </w:p>
        </w:tc>
        <w:tc>
          <w:tcPr>
            <w:tcW w:w="1048" w:type="dxa"/>
            <w:vMerge w:val="continue"/>
            <w:tcBorders>
              <w:top w:val="nil"/>
            </w:tcBorders>
          </w:tcPr>
          <w:p>
            <w:pPr>
              <w:rPr>
                <w:sz w:val="2"/>
                <w:szCs w:val="2"/>
              </w:rPr>
            </w:pPr>
          </w:p>
        </w:tc>
        <w:tc>
          <w:tcPr>
            <w:tcW w:w="1254" w:type="dxa"/>
          </w:tcPr>
          <w:p>
            <w:pPr>
              <w:pStyle w:val="6"/>
              <w:spacing w:before="2"/>
              <w:rPr>
                <w:rFonts w:ascii="PMingLiU"/>
                <w:sz w:val="13"/>
              </w:rPr>
            </w:pPr>
          </w:p>
          <w:p>
            <w:pPr>
              <w:pStyle w:val="6"/>
              <w:spacing w:before="1"/>
              <w:ind w:left="435"/>
              <w:rPr>
                <w:rFonts w:hint="eastAsia" w:ascii="黑体" w:eastAsia="黑体"/>
                <w:sz w:val="20"/>
              </w:rPr>
            </w:pPr>
            <w:r>
              <w:rPr>
                <w:rFonts w:hint="eastAsia" w:ascii="黑体" w:eastAsia="黑体"/>
                <w:sz w:val="20"/>
              </w:rPr>
              <w:t>项目</w:t>
            </w:r>
          </w:p>
        </w:tc>
        <w:tc>
          <w:tcPr>
            <w:tcW w:w="551" w:type="dxa"/>
          </w:tcPr>
          <w:p>
            <w:pPr>
              <w:pStyle w:val="6"/>
              <w:spacing w:before="2"/>
              <w:rPr>
                <w:rFonts w:ascii="PMingLiU"/>
                <w:sz w:val="13"/>
              </w:rPr>
            </w:pPr>
          </w:p>
          <w:p>
            <w:pPr>
              <w:pStyle w:val="6"/>
              <w:spacing w:before="1"/>
              <w:ind w:left="85"/>
              <w:rPr>
                <w:rFonts w:hint="eastAsia" w:ascii="黑体" w:eastAsia="黑体"/>
                <w:sz w:val="20"/>
              </w:rPr>
            </w:pPr>
            <w:r>
              <w:rPr>
                <w:rFonts w:hint="eastAsia" w:ascii="黑体" w:eastAsia="黑体"/>
                <w:sz w:val="20"/>
              </w:rPr>
              <w:t>子项</w:t>
            </w:r>
          </w:p>
        </w:tc>
        <w:tc>
          <w:tcPr>
            <w:tcW w:w="537" w:type="dxa"/>
            <w:vMerge w:val="continue"/>
            <w:tcBorders>
              <w:top w:val="nil"/>
            </w:tcBorders>
          </w:tcPr>
          <w:p>
            <w:pPr>
              <w:rPr>
                <w:sz w:val="2"/>
                <w:szCs w:val="2"/>
              </w:rPr>
            </w:pPr>
          </w:p>
        </w:tc>
        <w:tc>
          <w:tcPr>
            <w:tcW w:w="1379" w:type="dxa"/>
            <w:vMerge w:val="continue"/>
            <w:tcBorders>
              <w:top w:val="nil"/>
            </w:tcBorders>
          </w:tcPr>
          <w:p>
            <w:pPr>
              <w:rPr>
                <w:sz w:val="2"/>
                <w:szCs w:val="2"/>
              </w:rPr>
            </w:pPr>
          </w:p>
        </w:tc>
        <w:tc>
          <w:tcPr>
            <w:tcW w:w="911" w:type="dxa"/>
            <w:vMerge w:val="continue"/>
            <w:tcBorders>
              <w:top w:val="nil"/>
            </w:tcBorders>
          </w:tcPr>
          <w:p>
            <w:pPr>
              <w:rPr>
                <w:sz w:val="2"/>
                <w:szCs w:val="2"/>
              </w:rPr>
            </w:pPr>
          </w:p>
        </w:tc>
        <w:tc>
          <w:tcPr>
            <w:tcW w:w="676" w:type="dxa"/>
          </w:tcPr>
          <w:p>
            <w:pPr>
              <w:pStyle w:val="6"/>
              <w:spacing w:before="2"/>
              <w:rPr>
                <w:rFonts w:ascii="PMingLiU"/>
                <w:sz w:val="13"/>
              </w:rPr>
            </w:pPr>
          </w:p>
          <w:p>
            <w:pPr>
              <w:pStyle w:val="6"/>
              <w:spacing w:before="1"/>
              <w:ind w:left="149"/>
              <w:rPr>
                <w:rFonts w:hint="eastAsia" w:ascii="黑体" w:eastAsia="黑体"/>
                <w:sz w:val="20"/>
              </w:rPr>
            </w:pPr>
            <w:r>
              <w:rPr>
                <w:rFonts w:hint="eastAsia" w:ascii="黑体" w:eastAsia="黑体"/>
                <w:sz w:val="20"/>
              </w:rPr>
              <w:t>法律</w:t>
            </w:r>
          </w:p>
        </w:tc>
        <w:tc>
          <w:tcPr>
            <w:tcW w:w="923" w:type="dxa"/>
          </w:tcPr>
          <w:p>
            <w:pPr>
              <w:pStyle w:val="6"/>
              <w:spacing w:before="2"/>
              <w:rPr>
                <w:rFonts w:ascii="PMingLiU"/>
                <w:sz w:val="13"/>
              </w:rPr>
            </w:pPr>
          </w:p>
          <w:p>
            <w:pPr>
              <w:pStyle w:val="6"/>
              <w:spacing w:before="1"/>
              <w:ind w:left="73"/>
              <w:rPr>
                <w:rFonts w:hint="eastAsia" w:ascii="黑体" w:eastAsia="黑体"/>
                <w:sz w:val="20"/>
              </w:rPr>
            </w:pPr>
            <w:r>
              <w:rPr>
                <w:rFonts w:hint="eastAsia" w:ascii="黑体" w:eastAsia="黑体"/>
                <w:sz w:val="20"/>
              </w:rPr>
              <w:t>行政法规</w:t>
            </w:r>
          </w:p>
        </w:tc>
        <w:tc>
          <w:tcPr>
            <w:tcW w:w="1089" w:type="dxa"/>
          </w:tcPr>
          <w:p>
            <w:pPr>
              <w:pStyle w:val="6"/>
              <w:spacing w:before="2"/>
              <w:rPr>
                <w:rFonts w:ascii="PMingLiU"/>
                <w:sz w:val="13"/>
              </w:rPr>
            </w:pPr>
          </w:p>
          <w:p>
            <w:pPr>
              <w:pStyle w:val="6"/>
              <w:spacing w:before="1"/>
              <w:ind w:left="55"/>
              <w:rPr>
                <w:rFonts w:hint="eastAsia" w:ascii="黑体" w:eastAsia="黑体"/>
                <w:sz w:val="20"/>
              </w:rPr>
            </w:pPr>
            <w:r>
              <w:rPr>
                <w:rFonts w:hint="eastAsia" w:ascii="黑体" w:eastAsia="黑体"/>
                <w:sz w:val="20"/>
              </w:rPr>
              <w:t>地方性法规</w:t>
            </w:r>
          </w:p>
        </w:tc>
        <w:tc>
          <w:tcPr>
            <w:tcW w:w="897" w:type="dxa"/>
          </w:tcPr>
          <w:p>
            <w:pPr>
              <w:pStyle w:val="6"/>
              <w:spacing w:before="2"/>
              <w:rPr>
                <w:rFonts w:ascii="PMingLiU"/>
                <w:sz w:val="13"/>
              </w:rPr>
            </w:pPr>
          </w:p>
          <w:p>
            <w:pPr>
              <w:pStyle w:val="6"/>
              <w:spacing w:before="1"/>
              <w:ind w:left="60"/>
              <w:rPr>
                <w:rFonts w:hint="eastAsia" w:ascii="黑体" w:eastAsia="黑体"/>
                <w:sz w:val="20"/>
              </w:rPr>
            </w:pPr>
            <w:r>
              <w:rPr>
                <w:rFonts w:hint="eastAsia" w:ascii="黑体" w:eastAsia="黑体"/>
                <w:sz w:val="20"/>
              </w:rPr>
              <w:t>部委规章</w:t>
            </w:r>
          </w:p>
        </w:tc>
        <w:tc>
          <w:tcPr>
            <w:tcW w:w="923" w:type="dxa"/>
          </w:tcPr>
          <w:p>
            <w:pPr>
              <w:pStyle w:val="6"/>
              <w:spacing w:before="2"/>
              <w:rPr>
                <w:rFonts w:ascii="PMingLiU"/>
                <w:sz w:val="13"/>
              </w:rPr>
            </w:pPr>
          </w:p>
          <w:p>
            <w:pPr>
              <w:pStyle w:val="6"/>
              <w:spacing w:before="1"/>
              <w:ind w:left="75"/>
              <w:rPr>
                <w:rFonts w:hint="eastAsia" w:ascii="黑体" w:eastAsia="黑体"/>
                <w:sz w:val="20"/>
              </w:rPr>
            </w:pPr>
            <w:r>
              <w:rPr>
                <w:rFonts w:hint="eastAsia" w:ascii="黑体" w:eastAsia="黑体"/>
                <w:sz w:val="20"/>
              </w:rPr>
              <w:t>政府规章</w:t>
            </w:r>
          </w:p>
        </w:tc>
        <w:tc>
          <w:tcPr>
            <w:tcW w:w="1062" w:type="dxa"/>
          </w:tcPr>
          <w:p>
            <w:pPr>
              <w:pStyle w:val="6"/>
              <w:spacing w:before="70" w:line="230" w:lineRule="auto"/>
              <w:ind w:left="448" w:right="88" w:hanging="302"/>
              <w:rPr>
                <w:rFonts w:hint="eastAsia" w:ascii="黑体" w:eastAsia="黑体"/>
                <w:sz w:val="20"/>
              </w:rPr>
            </w:pPr>
            <w:r>
              <w:rPr>
                <w:rFonts w:hint="eastAsia" w:ascii="黑体" w:eastAsia="黑体"/>
                <w:sz w:val="20"/>
              </w:rPr>
              <w:t>规范性文件</w:t>
            </w:r>
          </w:p>
        </w:tc>
        <w:tc>
          <w:tcPr>
            <w:tcW w:w="551" w:type="dxa"/>
            <w:vMerge w:val="continue"/>
            <w:tcBorders>
              <w:top w:val="nil"/>
            </w:tcBorders>
          </w:tcPr>
          <w:p>
            <w:pPr>
              <w:rPr>
                <w:sz w:val="2"/>
                <w:szCs w:val="2"/>
              </w:rPr>
            </w:pPr>
          </w:p>
        </w:tc>
        <w:tc>
          <w:tcPr>
            <w:tcW w:w="525" w:type="dxa"/>
          </w:tcPr>
          <w:p>
            <w:pPr>
              <w:pStyle w:val="6"/>
              <w:spacing w:before="70" w:line="230" w:lineRule="auto"/>
              <w:ind w:left="52" w:right="49"/>
              <w:rPr>
                <w:rFonts w:hint="eastAsia" w:ascii="黑体" w:eastAsia="黑体"/>
                <w:sz w:val="20"/>
              </w:rPr>
            </w:pPr>
            <w:r>
              <w:rPr>
                <w:rFonts w:hint="eastAsia" w:ascii="黑体" w:eastAsia="黑体"/>
                <w:sz w:val="20"/>
              </w:rPr>
              <w:t>法定时限</w:t>
            </w:r>
          </w:p>
        </w:tc>
        <w:tc>
          <w:tcPr>
            <w:tcW w:w="525" w:type="dxa"/>
          </w:tcPr>
          <w:p>
            <w:pPr>
              <w:pStyle w:val="6"/>
              <w:spacing w:before="70" w:line="230" w:lineRule="auto"/>
              <w:ind w:left="50" w:right="51"/>
              <w:rPr>
                <w:rFonts w:hint="eastAsia" w:ascii="黑体" w:eastAsia="黑体"/>
                <w:sz w:val="20"/>
              </w:rPr>
            </w:pPr>
            <w:r>
              <w:rPr>
                <w:rFonts w:hint="eastAsia" w:ascii="黑体" w:eastAsia="黑体"/>
                <w:sz w:val="20"/>
              </w:rPr>
              <w:t>承诺时限</w:t>
            </w:r>
          </w:p>
        </w:tc>
        <w:tc>
          <w:tcPr>
            <w:tcW w:w="813" w:type="dxa"/>
            <w:vMerge w:val="continue"/>
            <w:tcBorders>
              <w:top w:val="nil"/>
            </w:tcBorders>
          </w:tcPr>
          <w:p>
            <w:pPr>
              <w:rPr>
                <w:sz w:val="2"/>
                <w:szCs w:val="2"/>
              </w:rPr>
            </w:pPr>
          </w:p>
        </w:tc>
        <w:tc>
          <w:tcPr>
            <w:tcW w:w="49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97" w:hRule="atLeast"/>
        </w:trPr>
        <w:tc>
          <w:tcPr>
            <w:tcW w:w="470" w:type="dxa"/>
            <w:vAlign w:val="center"/>
          </w:tcPr>
          <w:p>
            <w:pPr>
              <w:pStyle w:val="6"/>
              <w:spacing w:before="3"/>
              <w:jc w:val="center"/>
              <w:rPr>
                <w:rFonts w:ascii="PMingLiU"/>
                <w:sz w:val="22"/>
              </w:rPr>
            </w:pPr>
          </w:p>
          <w:p>
            <w:pPr>
              <w:pStyle w:val="6"/>
              <w:ind w:left="103" w:leftChars="0" w:right="66" w:rightChars="0"/>
              <w:jc w:val="center"/>
              <w:rPr>
                <w:rFonts w:hint="eastAsia" w:eastAsia="仿宋"/>
                <w:sz w:val="16"/>
                <w:lang w:val="en-US" w:eastAsia="zh-CN"/>
              </w:rPr>
            </w:pPr>
            <w:r>
              <w:rPr>
                <w:rFonts w:hint="eastAsia"/>
                <w:sz w:val="16"/>
                <w:lang w:val="en-US" w:eastAsia="zh-CN"/>
              </w:rPr>
              <w:t>11</w:t>
            </w:r>
          </w:p>
        </w:tc>
        <w:tc>
          <w:tcPr>
            <w:tcW w:w="1048" w:type="dxa"/>
            <w:vAlign w:val="center"/>
          </w:tcPr>
          <w:p>
            <w:pPr>
              <w:pStyle w:val="6"/>
              <w:jc w:val="center"/>
              <w:rPr>
                <w:rFonts w:ascii="PMingLiU"/>
                <w:sz w:val="15"/>
              </w:rPr>
            </w:pPr>
          </w:p>
          <w:p>
            <w:pPr>
              <w:pStyle w:val="6"/>
              <w:spacing w:line="203" w:lineRule="exact"/>
              <w:ind w:left="40" w:leftChars="0" w:right="0" w:rightChars="0"/>
              <w:jc w:val="center"/>
              <w:rPr>
                <w:sz w:val="16"/>
              </w:rPr>
            </w:pPr>
          </w:p>
        </w:tc>
        <w:tc>
          <w:tcPr>
            <w:tcW w:w="1254" w:type="dxa"/>
            <w:vAlign w:val="top"/>
          </w:tcPr>
          <w:p>
            <w:pPr>
              <w:pStyle w:val="6"/>
              <w:spacing w:before="117" w:line="235" w:lineRule="auto"/>
              <w:ind w:left="41" w:leftChars="0" w:right="52" w:rightChars="0"/>
              <w:rPr>
                <w:sz w:val="16"/>
              </w:rPr>
            </w:pPr>
            <w:r>
              <w:rPr>
                <w:sz w:val="16"/>
              </w:rPr>
              <w:t>对船员服务簿</w:t>
            </w:r>
            <w:r>
              <w:rPr>
                <w:rFonts w:hint="eastAsia"/>
                <w:sz w:val="16"/>
                <w:lang w:val="en-US" w:eastAsia="zh-CN"/>
              </w:rPr>
              <w:t>必须携带证件有效性，</w:t>
            </w:r>
            <w:r>
              <w:rPr>
                <w:rFonts w:hint="default"/>
                <w:sz w:val="16"/>
                <w:lang w:val="en-US" w:eastAsia="zh-CN"/>
              </w:rPr>
              <w:t>船员履行职责的情况</w:t>
            </w:r>
            <w:r>
              <w:rPr>
                <w:rFonts w:hint="eastAsia"/>
                <w:sz w:val="16"/>
                <w:lang w:val="en-US" w:eastAsia="zh-CN"/>
              </w:rPr>
              <w:t>的行政检查</w:t>
            </w:r>
          </w:p>
        </w:tc>
        <w:tc>
          <w:tcPr>
            <w:tcW w:w="551" w:type="dxa"/>
            <w:vAlign w:val="top"/>
          </w:tcPr>
          <w:p>
            <w:pPr>
              <w:pStyle w:val="6"/>
              <w:ind w:left="0" w:leftChars="0" w:right="0" w:rightChars="0"/>
              <w:rPr>
                <w:rFonts w:ascii="Times New Roman"/>
                <w:sz w:val="16"/>
              </w:rPr>
            </w:pPr>
          </w:p>
        </w:tc>
        <w:tc>
          <w:tcPr>
            <w:tcW w:w="537" w:type="dxa"/>
            <w:vAlign w:val="center"/>
          </w:tcPr>
          <w:p>
            <w:pPr>
              <w:pStyle w:val="6"/>
              <w:spacing w:before="117" w:line="235" w:lineRule="auto"/>
              <w:ind w:left="43" w:leftChars="0" w:right="148" w:rightChars="0"/>
              <w:jc w:val="center"/>
              <w:rPr>
                <w:sz w:val="16"/>
              </w:rPr>
            </w:pPr>
            <w:r>
              <w:rPr>
                <w:sz w:val="16"/>
              </w:rPr>
              <w:t>行政检查</w:t>
            </w:r>
          </w:p>
        </w:tc>
        <w:tc>
          <w:tcPr>
            <w:tcW w:w="1379" w:type="dxa"/>
            <w:vAlign w:val="center"/>
          </w:tcPr>
          <w:p>
            <w:pPr>
              <w:pStyle w:val="6"/>
              <w:ind w:left="0" w:leftChars="0" w:right="4" w:rightChars="0"/>
              <w:jc w:val="center"/>
              <w:rPr>
                <w:sz w:val="16"/>
              </w:rPr>
            </w:pPr>
          </w:p>
          <w:p>
            <w:pPr>
              <w:pStyle w:val="6"/>
              <w:ind w:left="0" w:leftChars="0" w:right="4" w:rightChars="0"/>
              <w:jc w:val="center"/>
              <w:rPr>
                <w:sz w:val="16"/>
              </w:rPr>
            </w:pPr>
            <w:r>
              <w:rPr>
                <w:sz w:val="16"/>
              </w:rPr>
              <w:t>长治市交通运输局</w:t>
            </w:r>
          </w:p>
        </w:tc>
        <w:tc>
          <w:tcPr>
            <w:tcW w:w="911" w:type="dxa"/>
            <w:vAlign w:val="top"/>
          </w:tcPr>
          <w:p>
            <w:pPr>
              <w:pStyle w:val="6"/>
              <w:spacing w:before="15" w:line="237" w:lineRule="auto"/>
              <w:ind w:left="45" w:right="31"/>
              <w:rPr>
                <w:sz w:val="16"/>
              </w:rPr>
            </w:pPr>
          </w:p>
          <w:p>
            <w:pPr>
              <w:pStyle w:val="6"/>
              <w:spacing w:before="15" w:line="237" w:lineRule="auto"/>
              <w:ind w:left="45" w:right="31"/>
              <w:rPr>
                <w:sz w:val="16"/>
              </w:rPr>
            </w:pPr>
          </w:p>
          <w:p>
            <w:pPr>
              <w:pStyle w:val="6"/>
              <w:spacing w:before="15" w:line="237" w:lineRule="auto"/>
              <w:ind w:left="45" w:right="31"/>
              <w:rPr>
                <w:sz w:val="16"/>
              </w:rPr>
            </w:pPr>
            <w:r>
              <w:rPr>
                <w:sz w:val="16"/>
              </w:rPr>
              <w:t>长治市交通运输综合行</w:t>
            </w:r>
          </w:p>
          <w:p>
            <w:pPr>
              <w:pStyle w:val="6"/>
              <w:spacing w:line="170" w:lineRule="exact"/>
              <w:ind w:left="45" w:leftChars="0" w:right="0" w:rightChars="0"/>
              <w:rPr>
                <w:sz w:val="16"/>
              </w:rPr>
            </w:pPr>
            <w:r>
              <w:rPr>
                <w:sz w:val="16"/>
              </w:rPr>
              <w:t>政执法队</w:t>
            </w:r>
          </w:p>
        </w:tc>
        <w:tc>
          <w:tcPr>
            <w:tcW w:w="5570" w:type="dxa"/>
            <w:gridSpan w:val="6"/>
            <w:vAlign w:val="top"/>
          </w:tcPr>
          <w:p>
            <w:pPr>
              <w:pStyle w:val="6"/>
              <w:spacing w:before="5"/>
              <w:rPr>
                <w:rFonts w:ascii="PMingLiU"/>
                <w:b w:val="0"/>
                <w:bCs w:val="0"/>
                <w:sz w:val="15"/>
              </w:rPr>
            </w:pPr>
          </w:p>
          <w:p>
            <w:pPr>
              <w:pStyle w:val="6"/>
              <w:spacing w:before="5"/>
              <w:rPr>
                <w:rFonts w:ascii="PMingLiU"/>
                <w:b w:val="0"/>
                <w:bCs w:val="0"/>
                <w:sz w:val="15"/>
              </w:rPr>
            </w:pPr>
          </w:p>
          <w:p>
            <w:pPr>
              <w:pStyle w:val="6"/>
              <w:ind w:left="46" w:leftChars="0" w:right="0" w:rightChars="0"/>
              <w:rPr>
                <w:b w:val="0"/>
                <w:bCs w:val="0"/>
                <w:sz w:val="16"/>
              </w:rPr>
            </w:pPr>
            <w:r>
              <w:rPr>
                <w:b w:val="0"/>
                <w:bCs w:val="0"/>
                <w:sz w:val="16"/>
              </w:rPr>
              <w:t>《中华人民共和国船员条例》</w:t>
            </w:r>
            <w:r>
              <w:rPr>
                <w:rFonts w:hint="eastAsia"/>
                <w:b w:val="0"/>
                <w:bCs w:val="0"/>
                <w:sz w:val="16"/>
                <w:lang w:eastAsia="zh-CN"/>
              </w:rPr>
              <w:t>（</w:t>
            </w:r>
            <w:r>
              <w:rPr>
                <w:b w:val="0"/>
                <w:bCs w:val="0"/>
                <w:sz w:val="16"/>
              </w:rPr>
              <w:t>国务院令第494号</w:t>
            </w:r>
            <w:r>
              <w:rPr>
                <w:rFonts w:hint="eastAsia"/>
                <w:b w:val="0"/>
                <w:bCs w:val="0"/>
                <w:sz w:val="16"/>
                <w:lang w:eastAsia="zh-CN"/>
              </w:rPr>
              <w:t>）</w:t>
            </w:r>
            <w:r>
              <w:rPr>
                <w:b w:val="0"/>
                <w:bCs w:val="0"/>
                <w:sz w:val="16"/>
              </w:rPr>
              <w:t>第</w:t>
            </w:r>
            <w:r>
              <w:rPr>
                <w:rFonts w:hint="eastAsia"/>
                <w:b w:val="0"/>
                <w:bCs w:val="0"/>
                <w:sz w:val="16"/>
                <w:lang w:val="en-US" w:eastAsia="zh-CN"/>
              </w:rPr>
              <w:t>四十一</w:t>
            </w:r>
            <w:r>
              <w:rPr>
                <w:b w:val="0"/>
                <w:bCs w:val="0"/>
                <w:sz w:val="16"/>
              </w:rPr>
              <w:t>条</w:t>
            </w:r>
          </w:p>
        </w:tc>
        <w:tc>
          <w:tcPr>
            <w:tcW w:w="551" w:type="dxa"/>
            <w:vAlign w:val="top"/>
          </w:tcPr>
          <w:p>
            <w:pPr>
              <w:pStyle w:val="6"/>
              <w:spacing w:before="5"/>
              <w:rPr>
                <w:rFonts w:ascii="PMingLiU"/>
                <w:sz w:val="15"/>
              </w:rPr>
            </w:pPr>
          </w:p>
          <w:p>
            <w:pPr>
              <w:pStyle w:val="6"/>
              <w:ind w:left="133" w:leftChars="0" w:right="0" w:rightChars="0"/>
              <w:rPr>
                <w:sz w:val="16"/>
              </w:rPr>
            </w:pPr>
            <w:r>
              <w:rPr>
                <w:sz w:val="16"/>
              </w:rPr>
              <w:t>个人</w:t>
            </w:r>
          </w:p>
        </w:tc>
        <w:tc>
          <w:tcPr>
            <w:tcW w:w="525" w:type="dxa"/>
            <w:vAlign w:val="top"/>
          </w:tcPr>
          <w:p>
            <w:pPr>
              <w:pStyle w:val="6"/>
              <w:spacing w:before="3"/>
              <w:rPr>
                <w:rFonts w:ascii="PMingLiU"/>
                <w:sz w:val="22"/>
              </w:rPr>
            </w:pPr>
          </w:p>
          <w:p>
            <w:pPr>
              <w:pStyle w:val="6"/>
              <w:ind w:left="103" w:leftChars="0" w:right="66" w:rightChars="0"/>
              <w:jc w:val="center"/>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0" w:hRule="atLeast"/>
        </w:trPr>
        <w:tc>
          <w:tcPr>
            <w:tcW w:w="470" w:type="dxa"/>
            <w:vAlign w:val="center"/>
          </w:tcPr>
          <w:p>
            <w:pPr>
              <w:pStyle w:val="6"/>
              <w:ind w:left="103" w:leftChars="0" w:right="66" w:rightChars="0"/>
              <w:jc w:val="center"/>
              <w:rPr>
                <w:rFonts w:hint="eastAsia"/>
                <w:sz w:val="16"/>
                <w:lang w:val="en-US" w:eastAsia="zh-CN"/>
              </w:rPr>
            </w:pPr>
          </w:p>
          <w:p>
            <w:pPr>
              <w:pStyle w:val="6"/>
              <w:ind w:left="103" w:leftChars="0" w:right="66" w:rightChars="0"/>
              <w:jc w:val="center"/>
              <w:rPr>
                <w:rFonts w:hint="eastAsia"/>
                <w:sz w:val="16"/>
                <w:lang w:val="en-US" w:eastAsia="zh-CN"/>
              </w:rPr>
            </w:pPr>
          </w:p>
          <w:p>
            <w:pPr>
              <w:pStyle w:val="6"/>
              <w:ind w:left="103" w:leftChars="0" w:right="66" w:rightChars="0"/>
              <w:jc w:val="center"/>
              <w:rPr>
                <w:rFonts w:hint="eastAsia"/>
                <w:sz w:val="16"/>
                <w:lang w:val="en-US" w:eastAsia="zh-CN"/>
              </w:rPr>
            </w:pPr>
            <w:r>
              <w:rPr>
                <w:rFonts w:hint="eastAsia"/>
                <w:sz w:val="16"/>
                <w:lang w:val="en-US" w:eastAsia="zh-CN"/>
              </w:rPr>
              <w:t>12</w:t>
            </w:r>
          </w:p>
          <w:p>
            <w:pPr>
              <w:pStyle w:val="6"/>
              <w:ind w:left="103" w:leftChars="0" w:right="66" w:rightChars="0"/>
              <w:jc w:val="center"/>
              <w:rPr>
                <w:rFonts w:hint="eastAsia"/>
                <w:sz w:val="16"/>
                <w:lang w:val="en-US" w:eastAsia="zh-CN"/>
              </w:rPr>
            </w:pPr>
          </w:p>
          <w:p>
            <w:pPr>
              <w:pStyle w:val="6"/>
              <w:ind w:left="103" w:leftChars="0" w:right="66" w:rightChars="0"/>
              <w:jc w:val="center"/>
              <w:rPr>
                <w:rFonts w:hint="eastAsia"/>
                <w:sz w:val="16"/>
                <w:lang w:val="en-US" w:eastAsia="zh-CN"/>
              </w:rPr>
            </w:pPr>
          </w:p>
        </w:tc>
        <w:tc>
          <w:tcPr>
            <w:tcW w:w="1048" w:type="dxa"/>
            <w:vAlign w:val="center"/>
          </w:tcPr>
          <w:p>
            <w:pPr>
              <w:pStyle w:val="6"/>
              <w:spacing w:line="203" w:lineRule="exact"/>
              <w:ind w:left="40" w:leftChars="0" w:right="0" w:rightChars="0"/>
              <w:jc w:val="center"/>
              <w:rPr>
                <w:sz w:val="16"/>
              </w:rPr>
            </w:pPr>
          </w:p>
        </w:tc>
        <w:tc>
          <w:tcPr>
            <w:tcW w:w="1254" w:type="dxa"/>
            <w:vAlign w:val="top"/>
          </w:tcPr>
          <w:p>
            <w:pPr>
              <w:pStyle w:val="6"/>
              <w:spacing w:before="11" w:line="202" w:lineRule="exact"/>
              <w:ind w:right="52" w:rightChars="0"/>
              <w:jc w:val="both"/>
              <w:rPr>
                <w:rFonts w:hint="eastAsia"/>
                <w:sz w:val="16"/>
              </w:rPr>
            </w:pPr>
          </w:p>
          <w:p>
            <w:pPr>
              <w:pStyle w:val="6"/>
              <w:spacing w:before="11" w:line="202" w:lineRule="exact"/>
              <w:ind w:right="52" w:rightChars="0"/>
              <w:jc w:val="both"/>
              <w:rPr>
                <w:rFonts w:hint="eastAsia"/>
                <w:sz w:val="16"/>
              </w:rPr>
            </w:pPr>
            <w:r>
              <w:rPr>
                <w:rFonts w:hint="eastAsia"/>
                <w:sz w:val="16"/>
              </w:rPr>
              <w:t>船舶及其作业活</w:t>
            </w:r>
          </w:p>
          <w:p>
            <w:pPr>
              <w:pStyle w:val="6"/>
              <w:spacing w:before="11" w:line="202" w:lineRule="exact"/>
              <w:ind w:right="52" w:rightChars="0"/>
              <w:jc w:val="both"/>
              <w:rPr>
                <w:sz w:val="16"/>
              </w:rPr>
            </w:pPr>
            <w:r>
              <w:rPr>
                <w:rFonts w:hint="eastAsia"/>
                <w:sz w:val="16"/>
              </w:rPr>
              <w:t>动污染内河水域环境的</w:t>
            </w:r>
            <w:r>
              <w:rPr>
                <w:rFonts w:hint="eastAsia"/>
                <w:sz w:val="16"/>
                <w:lang w:val="en-US" w:eastAsia="zh-CN"/>
              </w:rPr>
              <w:t>行政检查</w:t>
            </w:r>
          </w:p>
        </w:tc>
        <w:tc>
          <w:tcPr>
            <w:tcW w:w="551" w:type="dxa"/>
            <w:vAlign w:val="top"/>
          </w:tcPr>
          <w:p>
            <w:pPr>
              <w:pStyle w:val="6"/>
              <w:ind w:left="0" w:leftChars="0" w:right="0" w:rightChars="0"/>
              <w:rPr>
                <w:rFonts w:ascii="Times New Roman"/>
                <w:sz w:val="16"/>
              </w:rPr>
            </w:pPr>
          </w:p>
        </w:tc>
        <w:tc>
          <w:tcPr>
            <w:tcW w:w="537" w:type="dxa"/>
            <w:vAlign w:val="center"/>
          </w:tcPr>
          <w:p>
            <w:pPr>
              <w:pStyle w:val="6"/>
              <w:spacing w:before="117" w:line="235" w:lineRule="auto"/>
              <w:ind w:left="43" w:leftChars="0" w:right="148" w:rightChars="0"/>
              <w:jc w:val="center"/>
              <w:rPr>
                <w:sz w:val="16"/>
              </w:rPr>
            </w:pPr>
            <w:r>
              <w:rPr>
                <w:sz w:val="16"/>
              </w:rPr>
              <w:t>行政检查</w:t>
            </w:r>
          </w:p>
        </w:tc>
        <w:tc>
          <w:tcPr>
            <w:tcW w:w="1379" w:type="dxa"/>
            <w:vAlign w:val="center"/>
          </w:tcPr>
          <w:p>
            <w:pPr>
              <w:pStyle w:val="6"/>
              <w:ind w:left="35" w:leftChars="0" w:right="4" w:rightChars="0"/>
              <w:jc w:val="center"/>
              <w:rPr>
                <w:sz w:val="16"/>
              </w:rPr>
            </w:pPr>
          </w:p>
          <w:p>
            <w:pPr>
              <w:pStyle w:val="6"/>
              <w:ind w:right="4" w:rightChars="0"/>
              <w:jc w:val="center"/>
              <w:rPr>
                <w:sz w:val="16"/>
              </w:rPr>
            </w:pPr>
            <w:r>
              <w:rPr>
                <w:sz w:val="16"/>
              </w:rPr>
              <w:t>长治市交通运输局</w:t>
            </w:r>
          </w:p>
        </w:tc>
        <w:tc>
          <w:tcPr>
            <w:tcW w:w="911" w:type="dxa"/>
            <w:vAlign w:val="top"/>
          </w:tcPr>
          <w:p>
            <w:pPr>
              <w:pStyle w:val="6"/>
              <w:spacing w:before="15" w:line="237" w:lineRule="auto"/>
              <w:ind w:left="45" w:right="31"/>
              <w:rPr>
                <w:sz w:val="16"/>
              </w:rPr>
            </w:pPr>
            <w:r>
              <w:rPr>
                <w:sz w:val="16"/>
              </w:rPr>
              <w:t>长治市交通运输综合行</w:t>
            </w:r>
          </w:p>
          <w:p>
            <w:pPr>
              <w:pStyle w:val="6"/>
              <w:spacing w:line="170" w:lineRule="exact"/>
              <w:ind w:left="45" w:leftChars="0" w:right="0" w:rightChars="0"/>
              <w:rPr>
                <w:sz w:val="16"/>
              </w:rPr>
            </w:pPr>
            <w:r>
              <w:rPr>
                <w:sz w:val="16"/>
              </w:rPr>
              <w:t>政执法队</w:t>
            </w:r>
          </w:p>
        </w:tc>
        <w:tc>
          <w:tcPr>
            <w:tcW w:w="5570" w:type="dxa"/>
            <w:gridSpan w:val="6"/>
            <w:vAlign w:val="top"/>
          </w:tcPr>
          <w:p>
            <w:pPr>
              <w:pStyle w:val="6"/>
              <w:spacing w:before="5"/>
              <w:rPr>
                <w:rFonts w:ascii="PMingLiU"/>
                <w:b w:val="0"/>
                <w:bCs w:val="0"/>
                <w:sz w:val="15"/>
              </w:rPr>
            </w:pPr>
          </w:p>
          <w:p>
            <w:pPr>
              <w:pStyle w:val="6"/>
              <w:ind w:left="46" w:leftChars="0" w:right="0" w:rightChars="0"/>
              <w:rPr>
                <w:b w:val="0"/>
                <w:bCs w:val="0"/>
                <w:sz w:val="16"/>
              </w:rPr>
            </w:pPr>
            <w:r>
              <w:rPr>
                <w:rFonts w:ascii="PMingLiU"/>
                <w:b w:val="0"/>
                <w:bCs w:val="0"/>
                <w:sz w:val="15"/>
              </w:rPr>
              <w:t>《中华人民共和国防治船舶污染内河水域环境管理规定》</w:t>
            </w:r>
            <w:r>
              <w:rPr>
                <w:rFonts w:hint="eastAsia" w:ascii="PMingLiU"/>
                <w:b w:val="0"/>
                <w:bCs w:val="0"/>
                <w:sz w:val="15"/>
                <w:lang w:eastAsia="zh-CN"/>
              </w:rPr>
              <w:t>（</w:t>
            </w:r>
            <w:r>
              <w:rPr>
                <w:rFonts w:hint="eastAsia" w:ascii="PMingLiU"/>
                <w:b w:val="0"/>
                <w:bCs w:val="0"/>
                <w:sz w:val="15"/>
              </w:rPr>
              <w:t>交通运输</w:t>
            </w:r>
            <w:r>
              <w:rPr>
                <w:rFonts w:hint="eastAsia" w:ascii="仿宋" w:hAnsi="仿宋" w:eastAsia="仿宋" w:cs="仿宋"/>
                <w:b w:val="0"/>
                <w:bCs w:val="0"/>
                <w:sz w:val="16"/>
                <w:szCs w:val="16"/>
              </w:rPr>
              <w:t>部令</w:t>
            </w:r>
            <w:r>
              <w:rPr>
                <w:rFonts w:hint="eastAsia" w:ascii="仿宋" w:hAnsi="仿宋" w:eastAsia="仿宋" w:cs="仿宋"/>
                <w:b w:val="0"/>
                <w:bCs w:val="0"/>
                <w:sz w:val="16"/>
                <w:szCs w:val="16"/>
                <w:lang w:val="en-US" w:eastAsia="zh-CN"/>
              </w:rPr>
              <w:t>2015</w:t>
            </w:r>
            <w:r>
              <w:rPr>
                <w:rFonts w:hint="eastAsia" w:ascii="仿宋" w:hAnsi="仿宋" w:eastAsia="仿宋" w:cs="仿宋"/>
                <w:b w:val="0"/>
                <w:bCs w:val="0"/>
                <w:sz w:val="16"/>
                <w:szCs w:val="16"/>
              </w:rPr>
              <w:t>年第25号</w:t>
            </w:r>
            <w:r>
              <w:rPr>
                <w:rFonts w:hint="eastAsia" w:ascii="仿宋" w:hAnsi="仿宋" w:eastAsia="仿宋" w:cs="仿宋"/>
                <w:b w:val="0"/>
                <w:bCs w:val="0"/>
                <w:sz w:val="16"/>
                <w:szCs w:val="16"/>
                <w:lang w:eastAsia="zh-CN"/>
              </w:rPr>
              <w:t>）</w:t>
            </w:r>
            <w:r>
              <w:rPr>
                <w:rFonts w:hint="eastAsia" w:ascii="仿宋" w:hAnsi="仿宋" w:eastAsia="仿宋" w:cs="仿宋"/>
                <w:b w:val="0"/>
                <w:bCs w:val="0"/>
                <w:sz w:val="16"/>
                <w:szCs w:val="16"/>
              </w:rPr>
              <w:t>第</w:t>
            </w:r>
            <w:r>
              <w:rPr>
                <w:rFonts w:hint="eastAsia" w:ascii="仿宋" w:hAnsi="仿宋" w:eastAsia="仿宋" w:cs="仿宋"/>
                <w:b w:val="0"/>
                <w:bCs w:val="0"/>
                <w:sz w:val="16"/>
                <w:szCs w:val="16"/>
                <w:lang w:val="en-US" w:eastAsia="zh-CN"/>
              </w:rPr>
              <w:t>四十一</w:t>
            </w:r>
            <w:r>
              <w:rPr>
                <w:rFonts w:hint="eastAsia" w:ascii="仿宋" w:hAnsi="仿宋" w:eastAsia="仿宋" w:cs="仿宋"/>
                <w:b w:val="0"/>
                <w:bCs w:val="0"/>
                <w:sz w:val="16"/>
                <w:szCs w:val="16"/>
              </w:rPr>
              <w:t>条</w:t>
            </w:r>
          </w:p>
        </w:tc>
        <w:tc>
          <w:tcPr>
            <w:tcW w:w="551" w:type="dxa"/>
            <w:vAlign w:val="top"/>
          </w:tcPr>
          <w:p>
            <w:pPr>
              <w:pStyle w:val="6"/>
              <w:ind w:left="133" w:leftChars="0" w:right="0" w:rightChars="0"/>
              <w:rPr>
                <w:rFonts w:hint="eastAsia" w:ascii="PMingLiU"/>
                <w:sz w:val="15"/>
                <w:lang w:val="en-US" w:eastAsia="zh-CN"/>
              </w:rPr>
            </w:pPr>
          </w:p>
          <w:p>
            <w:pPr>
              <w:pStyle w:val="6"/>
              <w:ind w:left="133" w:leftChars="0" w:right="0" w:rightChars="0"/>
              <w:rPr>
                <w:sz w:val="16"/>
              </w:rPr>
            </w:pPr>
            <w:r>
              <w:rPr>
                <w:rFonts w:hint="eastAsia" w:ascii="PMingLiU"/>
                <w:sz w:val="15"/>
                <w:lang w:val="en-US" w:eastAsia="zh-CN"/>
              </w:rPr>
              <w:t>企业</w:t>
            </w:r>
          </w:p>
        </w:tc>
        <w:tc>
          <w:tcPr>
            <w:tcW w:w="525" w:type="dxa"/>
            <w:vAlign w:val="top"/>
          </w:tcPr>
          <w:p>
            <w:pPr>
              <w:pStyle w:val="6"/>
              <w:ind w:left="0" w:leftChars="0" w:right="0" w:rightChars="0"/>
              <w:rPr>
                <w:rFonts w:ascii="Times New Roman"/>
                <w:sz w:val="16"/>
              </w:rPr>
            </w:pPr>
          </w:p>
        </w:tc>
        <w:tc>
          <w:tcPr>
            <w:tcW w:w="525" w:type="dxa"/>
            <w:vAlign w:val="top"/>
          </w:tcPr>
          <w:p>
            <w:pPr>
              <w:pStyle w:val="6"/>
              <w:ind w:left="0" w:leftChars="0" w:right="0" w:rightChars="0"/>
              <w:rPr>
                <w:rFonts w:ascii="Times New Roman"/>
                <w:sz w:val="16"/>
              </w:rPr>
            </w:pPr>
          </w:p>
        </w:tc>
        <w:tc>
          <w:tcPr>
            <w:tcW w:w="813" w:type="dxa"/>
            <w:vAlign w:val="top"/>
          </w:tcPr>
          <w:p>
            <w:pPr>
              <w:pStyle w:val="6"/>
              <w:ind w:left="0" w:leftChars="0" w:right="0" w:rightChars="0"/>
              <w:rPr>
                <w:rFonts w:ascii="Times New Roman"/>
                <w:sz w:val="16"/>
              </w:rPr>
            </w:pPr>
          </w:p>
        </w:tc>
        <w:tc>
          <w:tcPr>
            <w:tcW w:w="496" w:type="dxa"/>
            <w:vAlign w:val="top"/>
          </w:tcPr>
          <w:p>
            <w:pPr>
              <w:pStyle w:val="6"/>
              <w:ind w:left="0" w:leftChars="0" w:right="0" w:rightChars="0"/>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22" w:hRule="atLeast"/>
        </w:trPr>
        <w:tc>
          <w:tcPr>
            <w:tcW w:w="470" w:type="dxa"/>
            <w:vAlign w:val="center"/>
          </w:tcPr>
          <w:p>
            <w:pPr>
              <w:pStyle w:val="6"/>
              <w:ind w:right="66" w:rightChars="0"/>
              <w:jc w:val="center"/>
              <w:rPr>
                <w:rFonts w:hint="eastAsia" w:eastAsia="仿宋"/>
                <w:sz w:val="16"/>
                <w:lang w:val="en-US" w:eastAsia="zh-CN"/>
              </w:rPr>
            </w:pPr>
            <w:r>
              <w:rPr>
                <w:rFonts w:hint="eastAsia"/>
                <w:sz w:val="16"/>
                <w:lang w:val="en-US" w:eastAsia="zh-CN"/>
              </w:rPr>
              <w:t>15</w:t>
            </w:r>
          </w:p>
        </w:tc>
        <w:tc>
          <w:tcPr>
            <w:tcW w:w="1048" w:type="dxa"/>
            <w:vAlign w:val="center"/>
          </w:tcPr>
          <w:p>
            <w:pPr>
              <w:pStyle w:val="6"/>
              <w:jc w:val="center"/>
              <w:rPr>
                <w:rFonts w:ascii="PMingLiU"/>
                <w:sz w:val="16"/>
              </w:rPr>
            </w:pPr>
          </w:p>
          <w:p>
            <w:pPr>
              <w:pStyle w:val="6"/>
              <w:jc w:val="center"/>
              <w:rPr>
                <w:rFonts w:ascii="PMingLiU"/>
                <w:sz w:val="16"/>
              </w:rPr>
            </w:pPr>
          </w:p>
          <w:p>
            <w:pPr>
              <w:pStyle w:val="6"/>
              <w:jc w:val="center"/>
              <w:rPr>
                <w:rFonts w:ascii="PMingLiU"/>
                <w:sz w:val="16"/>
              </w:rPr>
            </w:pPr>
          </w:p>
          <w:p>
            <w:pPr>
              <w:pStyle w:val="6"/>
              <w:spacing w:line="203" w:lineRule="exact"/>
              <w:ind w:left="40" w:leftChars="0" w:right="0" w:rightChars="0"/>
              <w:jc w:val="center"/>
              <w:rPr>
                <w:sz w:val="16"/>
              </w:rPr>
            </w:pPr>
          </w:p>
        </w:tc>
        <w:tc>
          <w:tcPr>
            <w:tcW w:w="1254" w:type="dxa"/>
            <w:vAlign w:val="top"/>
          </w:tcPr>
          <w:p>
            <w:pPr>
              <w:pStyle w:val="6"/>
              <w:spacing w:before="2" w:line="235" w:lineRule="auto"/>
              <w:ind w:left="41" w:leftChars="0" w:right="52" w:rightChars="0"/>
              <w:rPr>
                <w:sz w:val="16"/>
              </w:rPr>
            </w:pPr>
          </w:p>
          <w:p>
            <w:pPr>
              <w:pStyle w:val="6"/>
              <w:spacing w:before="2" w:line="235" w:lineRule="auto"/>
              <w:ind w:left="41" w:leftChars="0" w:right="52" w:rightChars="0"/>
              <w:rPr>
                <w:sz w:val="16"/>
              </w:rPr>
            </w:pPr>
          </w:p>
          <w:p>
            <w:pPr>
              <w:pStyle w:val="6"/>
              <w:spacing w:before="2" w:line="235" w:lineRule="auto"/>
              <w:ind w:left="41" w:leftChars="0" w:right="52" w:rightChars="0"/>
              <w:rPr>
                <w:sz w:val="16"/>
              </w:rPr>
            </w:pPr>
            <w:r>
              <w:rPr>
                <w:sz w:val="16"/>
              </w:rPr>
              <w:t>对老旧运输船舶的行政检查</w:t>
            </w:r>
          </w:p>
        </w:tc>
        <w:tc>
          <w:tcPr>
            <w:tcW w:w="551" w:type="dxa"/>
            <w:vAlign w:val="top"/>
          </w:tcPr>
          <w:p>
            <w:pPr>
              <w:pStyle w:val="6"/>
              <w:ind w:left="0" w:leftChars="0" w:right="0" w:rightChars="0"/>
              <w:rPr>
                <w:rFonts w:ascii="Times New Roman"/>
                <w:sz w:val="16"/>
              </w:rPr>
            </w:pPr>
          </w:p>
        </w:tc>
        <w:tc>
          <w:tcPr>
            <w:tcW w:w="537" w:type="dxa"/>
            <w:vAlign w:val="center"/>
          </w:tcPr>
          <w:p>
            <w:pPr>
              <w:pStyle w:val="6"/>
              <w:spacing w:line="237" w:lineRule="auto"/>
              <w:ind w:left="43" w:leftChars="0" w:right="148" w:rightChars="0"/>
              <w:jc w:val="center"/>
              <w:rPr>
                <w:sz w:val="16"/>
              </w:rPr>
            </w:pPr>
          </w:p>
          <w:p>
            <w:pPr>
              <w:pStyle w:val="6"/>
              <w:spacing w:line="237" w:lineRule="auto"/>
              <w:ind w:left="43" w:leftChars="0" w:right="148" w:rightChars="0"/>
              <w:jc w:val="center"/>
              <w:rPr>
                <w:sz w:val="16"/>
              </w:rPr>
            </w:pPr>
            <w:r>
              <w:rPr>
                <w:sz w:val="16"/>
              </w:rPr>
              <w:t>行政检查</w:t>
            </w:r>
          </w:p>
        </w:tc>
        <w:tc>
          <w:tcPr>
            <w:tcW w:w="1379" w:type="dxa"/>
            <w:vAlign w:val="center"/>
          </w:tcPr>
          <w:p>
            <w:pPr>
              <w:pStyle w:val="6"/>
              <w:ind w:right="4" w:rightChars="0"/>
              <w:jc w:val="center"/>
              <w:rPr>
                <w:sz w:val="16"/>
              </w:rPr>
            </w:pPr>
          </w:p>
          <w:p>
            <w:pPr>
              <w:pStyle w:val="6"/>
              <w:ind w:right="4" w:rightChars="0"/>
              <w:jc w:val="center"/>
              <w:rPr>
                <w:sz w:val="16"/>
              </w:rPr>
            </w:pPr>
            <w:r>
              <w:rPr>
                <w:sz w:val="16"/>
              </w:rPr>
              <w:t>长治市交通运输局</w:t>
            </w:r>
          </w:p>
        </w:tc>
        <w:tc>
          <w:tcPr>
            <w:tcW w:w="911" w:type="dxa"/>
            <w:vAlign w:val="top"/>
          </w:tcPr>
          <w:p>
            <w:pPr>
              <w:pStyle w:val="6"/>
              <w:rPr>
                <w:rFonts w:ascii="PMingLiU"/>
                <w:sz w:val="16"/>
              </w:rPr>
            </w:pPr>
          </w:p>
          <w:p>
            <w:pPr>
              <w:pStyle w:val="6"/>
              <w:spacing w:line="235" w:lineRule="auto"/>
              <w:ind w:right="31" w:rightChars="0"/>
              <w:jc w:val="both"/>
              <w:rPr>
                <w:sz w:val="16"/>
              </w:rPr>
            </w:pPr>
            <w:r>
              <w:rPr>
                <w:sz w:val="16"/>
              </w:rPr>
              <w:t>长治市交通运输综合行政执法队</w:t>
            </w:r>
          </w:p>
        </w:tc>
        <w:tc>
          <w:tcPr>
            <w:tcW w:w="5570" w:type="dxa"/>
            <w:gridSpan w:val="6"/>
            <w:vAlign w:val="top"/>
          </w:tcPr>
          <w:p>
            <w:pPr>
              <w:pStyle w:val="6"/>
              <w:rPr>
                <w:rFonts w:ascii="PMingLiU"/>
                <w:b w:val="0"/>
                <w:bCs w:val="0"/>
                <w:sz w:val="16"/>
              </w:rPr>
            </w:pPr>
          </w:p>
          <w:p>
            <w:pPr>
              <w:pStyle w:val="6"/>
              <w:spacing w:before="13"/>
              <w:rPr>
                <w:rFonts w:ascii="PMingLiU"/>
                <w:b w:val="0"/>
                <w:bCs w:val="0"/>
                <w:sz w:val="11"/>
              </w:rPr>
            </w:pPr>
          </w:p>
          <w:p>
            <w:pPr>
              <w:pStyle w:val="6"/>
              <w:numPr>
                <w:ilvl w:val="0"/>
                <w:numId w:val="0"/>
              </w:numPr>
              <w:tabs>
                <w:tab w:val="left" w:pos="210"/>
              </w:tabs>
              <w:spacing w:before="1" w:after="0" w:line="205" w:lineRule="exact"/>
              <w:ind w:right="0" w:rightChars="0"/>
              <w:jc w:val="left"/>
              <w:rPr>
                <w:b w:val="0"/>
                <w:bCs w:val="0"/>
                <w:sz w:val="16"/>
              </w:rPr>
            </w:pPr>
            <w:r>
              <w:rPr>
                <w:b w:val="0"/>
                <w:bCs w:val="0"/>
                <w:spacing w:val="3"/>
                <w:sz w:val="16"/>
              </w:rPr>
              <w:t>《老旧运输船舶管理规定》</w:t>
            </w:r>
            <w:r>
              <w:rPr>
                <w:rFonts w:hint="eastAsia"/>
                <w:b w:val="0"/>
                <w:bCs w:val="0"/>
                <w:spacing w:val="2"/>
                <w:sz w:val="16"/>
                <w:lang w:val="en-US" w:eastAsia="zh-CN"/>
              </w:rPr>
              <w:t>（交通运输部令2021年第13号）</w:t>
            </w:r>
            <w:r>
              <w:rPr>
                <w:b w:val="0"/>
                <w:bCs w:val="0"/>
                <w:spacing w:val="-3"/>
                <w:sz w:val="16"/>
              </w:rPr>
              <w:t>第三十</w:t>
            </w:r>
            <w:r>
              <w:rPr>
                <w:rFonts w:hint="eastAsia"/>
                <w:b w:val="0"/>
                <w:bCs w:val="0"/>
                <w:spacing w:val="-3"/>
                <w:sz w:val="16"/>
                <w:lang w:val="en-US" w:eastAsia="zh-CN"/>
              </w:rPr>
              <w:t>三</w:t>
            </w:r>
            <w:r>
              <w:rPr>
                <w:b w:val="0"/>
                <w:bCs w:val="0"/>
                <w:spacing w:val="-3"/>
                <w:sz w:val="16"/>
              </w:rPr>
              <w:t>条</w:t>
            </w:r>
          </w:p>
          <w:p>
            <w:pPr>
              <w:pStyle w:val="6"/>
              <w:numPr>
                <w:ilvl w:val="0"/>
                <w:numId w:val="0"/>
              </w:numPr>
              <w:tabs>
                <w:tab w:val="left" w:pos="210"/>
              </w:tabs>
              <w:spacing w:before="0" w:after="0" w:line="205" w:lineRule="exact"/>
              <w:ind w:left="46" w:leftChars="0" w:right="0" w:rightChars="0"/>
              <w:jc w:val="left"/>
              <w:rPr>
                <w:b w:val="0"/>
                <w:bCs w:val="0"/>
                <w:sz w:val="16"/>
              </w:rPr>
            </w:pPr>
          </w:p>
        </w:tc>
        <w:tc>
          <w:tcPr>
            <w:tcW w:w="551" w:type="dxa"/>
            <w:vAlign w:val="top"/>
          </w:tcPr>
          <w:p>
            <w:pPr>
              <w:pStyle w:val="6"/>
              <w:spacing w:line="235" w:lineRule="auto"/>
              <w:ind w:right="-15" w:rightChars="0"/>
              <w:jc w:val="both"/>
              <w:rPr>
                <w:spacing w:val="-2"/>
                <w:sz w:val="16"/>
              </w:rPr>
            </w:pPr>
          </w:p>
          <w:p>
            <w:pPr>
              <w:pStyle w:val="6"/>
              <w:spacing w:line="235" w:lineRule="auto"/>
              <w:ind w:right="-15" w:rightChars="0"/>
              <w:jc w:val="both"/>
              <w:rPr>
                <w:sz w:val="16"/>
              </w:rPr>
            </w:pPr>
            <w:r>
              <w:rPr>
                <w:spacing w:val="-2"/>
                <w:sz w:val="16"/>
              </w:rPr>
              <w:t>水路运输经营</w:t>
            </w:r>
            <w:r>
              <w:rPr>
                <w:sz w:val="16"/>
              </w:rPr>
              <w:t>者</w:t>
            </w:r>
          </w:p>
        </w:tc>
        <w:tc>
          <w:tcPr>
            <w:tcW w:w="525" w:type="dxa"/>
            <w:vAlign w:val="top"/>
          </w:tcPr>
          <w:p>
            <w:pPr>
              <w:pStyle w:val="6"/>
              <w:ind w:left="0" w:leftChars="0" w:right="0" w:rightChars="0"/>
              <w:rPr>
                <w:rFonts w:ascii="Times New Roman"/>
                <w:sz w:val="16"/>
              </w:rPr>
            </w:pPr>
          </w:p>
        </w:tc>
        <w:tc>
          <w:tcPr>
            <w:tcW w:w="525" w:type="dxa"/>
            <w:vAlign w:val="top"/>
          </w:tcPr>
          <w:p>
            <w:pPr>
              <w:pStyle w:val="6"/>
              <w:ind w:left="0" w:leftChars="0" w:right="0" w:rightChars="0"/>
              <w:rPr>
                <w:rFonts w:ascii="Times New Roman"/>
                <w:sz w:val="16"/>
              </w:rPr>
            </w:pPr>
          </w:p>
        </w:tc>
        <w:tc>
          <w:tcPr>
            <w:tcW w:w="813" w:type="dxa"/>
            <w:vAlign w:val="top"/>
          </w:tcPr>
          <w:p>
            <w:pPr>
              <w:pStyle w:val="6"/>
              <w:ind w:left="0" w:leftChars="0" w:right="0" w:rightChars="0"/>
              <w:rPr>
                <w:rFonts w:ascii="Times New Roman"/>
                <w:sz w:val="16"/>
              </w:rPr>
            </w:pPr>
          </w:p>
        </w:tc>
        <w:tc>
          <w:tcPr>
            <w:tcW w:w="496" w:type="dxa"/>
            <w:vAlign w:val="top"/>
          </w:tcPr>
          <w:p>
            <w:pPr>
              <w:pStyle w:val="6"/>
              <w:ind w:left="0" w:leftChars="0" w:right="0" w:rightChars="0"/>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63" w:hRule="atLeast"/>
        </w:trPr>
        <w:tc>
          <w:tcPr>
            <w:tcW w:w="470" w:type="dxa"/>
            <w:vAlign w:val="center"/>
          </w:tcPr>
          <w:p>
            <w:pPr>
              <w:pStyle w:val="6"/>
              <w:ind w:left="103" w:leftChars="0" w:right="66" w:rightChars="0"/>
              <w:jc w:val="center"/>
              <w:rPr>
                <w:rFonts w:hint="eastAsia" w:eastAsia="仿宋"/>
                <w:sz w:val="16"/>
                <w:lang w:val="en-US" w:eastAsia="zh-CN"/>
              </w:rPr>
            </w:pPr>
            <w:r>
              <w:rPr>
                <w:rFonts w:hint="eastAsia"/>
                <w:sz w:val="16"/>
                <w:lang w:val="en-US" w:eastAsia="zh-CN"/>
              </w:rPr>
              <w:t>14</w:t>
            </w:r>
          </w:p>
        </w:tc>
        <w:tc>
          <w:tcPr>
            <w:tcW w:w="1048" w:type="dxa"/>
            <w:vAlign w:val="center"/>
          </w:tcPr>
          <w:p>
            <w:pPr>
              <w:pStyle w:val="6"/>
              <w:spacing w:line="204" w:lineRule="exact"/>
              <w:jc w:val="center"/>
              <w:rPr>
                <w:sz w:val="16"/>
              </w:rPr>
            </w:pPr>
          </w:p>
          <w:p>
            <w:pPr>
              <w:pStyle w:val="6"/>
              <w:spacing w:line="204" w:lineRule="exact"/>
              <w:jc w:val="center"/>
              <w:rPr>
                <w:sz w:val="16"/>
              </w:rPr>
            </w:pPr>
            <w:r>
              <w:rPr>
                <w:sz w:val="16"/>
              </w:rPr>
              <w:t>2100-J-</w:t>
            </w:r>
          </w:p>
          <w:p>
            <w:pPr>
              <w:pStyle w:val="6"/>
              <w:spacing w:line="204" w:lineRule="exact"/>
              <w:ind w:left="40" w:leftChars="0" w:right="0" w:rightChars="0"/>
              <w:jc w:val="center"/>
              <w:rPr>
                <w:sz w:val="16"/>
              </w:rPr>
            </w:pPr>
            <w:r>
              <w:rPr>
                <w:sz w:val="16"/>
              </w:rPr>
              <w:t>01800-140400</w:t>
            </w:r>
          </w:p>
        </w:tc>
        <w:tc>
          <w:tcPr>
            <w:tcW w:w="1254" w:type="dxa"/>
            <w:vAlign w:val="top"/>
          </w:tcPr>
          <w:p>
            <w:pPr>
              <w:pStyle w:val="6"/>
              <w:spacing w:before="122" w:line="235" w:lineRule="auto"/>
              <w:ind w:right="52" w:rightChars="0"/>
              <w:jc w:val="both"/>
              <w:rPr>
                <w:sz w:val="16"/>
              </w:rPr>
            </w:pPr>
            <w:r>
              <w:rPr>
                <w:sz w:val="16"/>
              </w:rPr>
              <w:t>对从事危险货物道路运输的人员从业行为的行政检查</w:t>
            </w:r>
          </w:p>
        </w:tc>
        <w:tc>
          <w:tcPr>
            <w:tcW w:w="551" w:type="dxa"/>
            <w:vAlign w:val="top"/>
          </w:tcPr>
          <w:p>
            <w:pPr>
              <w:pStyle w:val="6"/>
              <w:ind w:left="0" w:leftChars="0" w:right="0" w:rightChars="0"/>
              <w:rPr>
                <w:rFonts w:ascii="Times New Roman"/>
                <w:sz w:val="16"/>
              </w:rPr>
            </w:pPr>
          </w:p>
        </w:tc>
        <w:tc>
          <w:tcPr>
            <w:tcW w:w="537" w:type="dxa"/>
            <w:vAlign w:val="center"/>
          </w:tcPr>
          <w:p>
            <w:pPr>
              <w:pStyle w:val="6"/>
              <w:spacing w:line="237" w:lineRule="auto"/>
              <w:ind w:right="148" w:rightChars="0"/>
              <w:jc w:val="center"/>
              <w:rPr>
                <w:sz w:val="16"/>
              </w:rPr>
            </w:pPr>
            <w:r>
              <w:rPr>
                <w:sz w:val="16"/>
              </w:rPr>
              <w:t>行政检查</w:t>
            </w:r>
          </w:p>
        </w:tc>
        <w:tc>
          <w:tcPr>
            <w:tcW w:w="1379" w:type="dxa"/>
            <w:vAlign w:val="center"/>
          </w:tcPr>
          <w:p>
            <w:pPr>
              <w:pStyle w:val="6"/>
              <w:ind w:right="4" w:rightChars="0"/>
              <w:jc w:val="center"/>
              <w:rPr>
                <w:sz w:val="16"/>
              </w:rPr>
            </w:pPr>
            <w:r>
              <w:rPr>
                <w:sz w:val="16"/>
              </w:rPr>
              <w:t>长治市交通运输局</w:t>
            </w:r>
          </w:p>
        </w:tc>
        <w:tc>
          <w:tcPr>
            <w:tcW w:w="911" w:type="dxa"/>
            <w:vAlign w:val="top"/>
          </w:tcPr>
          <w:p>
            <w:pPr>
              <w:pStyle w:val="6"/>
              <w:rPr>
                <w:rFonts w:ascii="PMingLiU"/>
                <w:sz w:val="16"/>
              </w:rPr>
            </w:pPr>
          </w:p>
          <w:p>
            <w:pPr>
              <w:pStyle w:val="6"/>
              <w:spacing w:line="235" w:lineRule="auto"/>
              <w:ind w:right="31" w:rightChars="0"/>
              <w:jc w:val="both"/>
              <w:rPr>
                <w:sz w:val="16"/>
              </w:rPr>
            </w:pPr>
            <w:r>
              <w:rPr>
                <w:sz w:val="16"/>
              </w:rPr>
              <w:t>长治市交通运输综合行政执法队</w:t>
            </w:r>
          </w:p>
        </w:tc>
        <w:tc>
          <w:tcPr>
            <w:tcW w:w="5570" w:type="dxa"/>
            <w:gridSpan w:val="6"/>
            <w:vAlign w:val="top"/>
          </w:tcPr>
          <w:p>
            <w:pPr>
              <w:pStyle w:val="6"/>
              <w:numPr>
                <w:ilvl w:val="0"/>
                <w:numId w:val="0"/>
              </w:numPr>
              <w:tabs>
                <w:tab w:val="left" w:pos="210"/>
              </w:tabs>
              <w:spacing w:before="112" w:after="0" w:line="235" w:lineRule="auto"/>
              <w:ind w:right="123" w:rightChars="0"/>
              <w:jc w:val="left"/>
              <w:rPr>
                <w:rFonts w:hint="eastAsia"/>
                <w:b w:val="0"/>
                <w:bCs w:val="0"/>
                <w:sz w:val="16"/>
                <w:lang w:val="en-US" w:eastAsia="zh-CN"/>
              </w:rPr>
            </w:pPr>
          </w:p>
          <w:p>
            <w:pPr>
              <w:pStyle w:val="6"/>
              <w:spacing w:before="1" w:line="203" w:lineRule="exact"/>
              <w:ind w:left="46"/>
              <w:rPr>
                <w:sz w:val="16"/>
              </w:rPr>
            </w:pPr>
            <w:r>
              <w:rPr>
                <w:rFonts w:hint="eastAsia"/>
                <w:b w:val="0"/>
                <w:bCs w:val="0"/>
                <w:sz w:val="16"/>
                <w:lang w:val="en-US" w:eastAsia="zh-CN"/>
              </w:rPr>
              <w:t>1.</w:t>
            </w:r>
            <w:r>
              <w:rPr>
                <w:b w:val="0"/>
                <w:bCs w:val="0"/>
                <w:sz w:val="16"/>
              </w:rPr>
              <w:t>《中华人民共和国道路运输条例》</w:t>
            </w:r>
            <w:r>
              <w:rPr>
                <w:sz w:val="16"/>
              </w:rPr>
              <w:t>（国务院令第</w:t>
            </w:r>
            <w:r>
              <w:rPr>
                <w:rFonts w:hint="eastAsia"/>
                <w:sz w:val="16"/>
                <w:lang w:val="en-US" w:eastAsia="zh-CN"/>
              </w:rPr>
              <w:t>752</w:t>
            </w:r>
            <w:r>
              <w:rPr>
                <w:sz w:val="16"/>
              </w:rPr>
              <w:t>号）</w:t>
            </w:r>
          </w:p>
          <w:p>
            <w:pPr>
              <w:pStyle w:val="6"/>
              <w:numPr>
                <w:ilvl w:val="0"/>
                <w:numId w:val="0"/>
              </w:numPr>
              <w:tabs>
                <w:tab w:val="left" w:pos="210"/>
              </w:tabs>
              <w:spacing w:before="112" w:after="0" w:line="235" w:lineRule="auto"/>
              <w:ind w:right="123" w:rightChars="0"/>
              <w:jc w:val="left"/>
              <w:rPr>
                <w:b w:val="0"/>
                <w:bCs w:val="0"/>
                <w:spacing w:val="2"/>
                <w:sz w:val="16"/>
              </w:rPr>
            </w:pPr>
            <w:r>
              <w:rPr>
                <w:b w:val="0"/>
                <w:bCs w:val="0"/>
                <w:spacing w:val="2"/>
                <w:sz w:val="16"/>
              </w:rPr>
              <w:t>第</w:t>
            </w:r>
            <w:r>
              <w:rPr>
                <w:rFonts w:hint="eastAsia"/>
                <w:b w:val="0"/>
                <w:bCs w:val="0"/>
                <w:spacing w:val="2"/>
                <w:sz w:val="16"/>
                <w:lang w:val="en-US" w:eastAsia="zh-CN"/>
              </w:rPr>
              <w:t>五十八</w:t>
            </w:r>
            <w:r>
              <w:rPr>
                <w:b w:val="0"/>
                <w:bCs w:val="0"/>
                <w:spacing w:val="2"/>
                <w:sz w:val="16"/>
              </w:rPr>
              <w:t>条</w:t>
            </w:r>
          </w:p>
          <w:p>
            <w:pPr>
              <w:pStyle w:val="6"/>
              <w:numPr>
                <w:ilvl w:val="0"/>
                <w:numId w:val="0"/>
              </w:numPr>
              <w:tabs>
                <w:tab w:val="left" w:pos="210"/>
              </w:tabs>
              <w:spacing w:before="112" w:after="0" w:line="235" w:lineRule="auto"/>
              <w:ind w:left="164" w:right="123" w:rightChars="0" w:hanging="164" w:hangingChars="100"/>
              <w:jc w:val="left"/>
              <w:rPr>
                <w:b w:val="0"/>
                <w:bCs w:val="0"/>
                <w:spacing w:val="2"/>
                <w:sz w:val="16"/>
              </w:rPr>
            </w:pPr>
            <w:r>
              <w:rPr>
                <w:rFonts w:hint="eastAsia"/>
                <w:b w:val="0"/>
                <w:bCs w:val="0"/>
                <w:spacing w:val="2"/>
                <w:sz w:val="16"/>
                <w:lang w:val="en-US" w:eastAsia="zh-CN"/>
              </w:rPr>
              <w:t>2.</w:t>
            </w:r>
            <w:r>
              <w:rPr>
                <w:rFonts w:hint="eastAsia"/>
                <w:b w:val="0"/>
                <w:bCs w:val="0"/>
                <w:spacing w:val="2"/>
                <w:sz w:val="16"/>
                <w:lang w:eastAsia="zh-CN"/>
              </w:rPr>
              <w:t>《</w:t>
            </w:r>
            <w:r>
              <w:rPr>
                <w:rFonts w:hint="eastAsia"/>
                <w:b w:val="0"/>
                <w:bCs w:val="0"/>
                <w:spacing w:val="2"/>
                <w:sz w:val="16"/>
                <w:lang w:val="en-US" w:eastAsia="zh-CN"/>
              </w:rPr>
              <w:t>道路危险货物运输管理规定》（交通运输部令2019年第42号）          第五十三条</w:t>
            </w:r>
          </w:p>
          <w:p>
            <w:pPr>
              <w:pStyle w:val="6"/>
              <w:spacing w:before="1" w:line="252" w:lineRule="auto"/>
              <w:ind w:right="41" w:rightChars="0"/>
              <w:rPr>
                <w:b w:val="0"/>
                <w:bCs w:val="0"/>
                <w:sz w:val="16"/>
              </w:rPr>
            </w:pPr>
          </w:p>
        </w:tc>
        <w:tc>
          <w:tcPr>
            <w:tcW w:w="551" w:type="dxa"/>
            <w:vAlign w:val="top"/>
          </w:tcPr>
          <w:p>
            <w:pPr>
              <w:pStyle w:val="6"/>
              <w:ind w:right="-15" w:rightChars="0"/>
              <w:jc w:val="center"/>
              <w:rPr>
                <w:sz w:val="16"/>
              </w:rPr>
            </w:pPr>
            <w:r>
              <w:rPr>
                <w:sz w:val="16"/>
              </w:rPr>
              <w:t>从事 危险货物道路运输的人员</w:t>
            </w:r>
          </w:p>
        </w:tc>
        <w:tc>
          <w:tcPr>
            <w:tcW w:w="525" w:type="dxa"/>
            <w:vAlign w:val="top"/>
          </w:tcPr>
          <w:p>
            <w:pPr>
              <w:pStyle w:val="6"/>
              <w:ind w:left="0" w:leftChars="0" w:right="0" w:rightChars="0"/>
              <w:rPr>
                <w:rFonts w:ascii="Times New Roman"/>
                <w:sz w:val="16"/>
              </w:rPr>
            </w:pPr>
          </w:p>
        </w:tc>
        <w:tc>
          <w:tcPr>
            <w:tcW w:w="525" w:type="dxa"/>
            <w:vAlign w:val="top"/>
          </w:tcPr>
          <w:p>
            <w:pPr>
              <w:pStyle w:val="6"/>
              <w:ind w:left="0" w:leftChars="0" w:right="0" w:rightChars="0"/>
              <w:rPr>
                <w:rFonts w:ascii="Times New Roman"/>
                <w:sz w:val="16"/>
              </w:rPr>
            </w:pPr>
          </w:p>
        </w:tc>
        <w:tc>
          <w:tcPr>
            <w:tcW w:w="813" w:type="dxa"/>
            <w:vAlign w:val="top"/>
          </w:tcPr>
          <w:p>
            <w:pPr>
              <w:pStyle w:val="6"/>
              <w:ind w:left="0" w:leftChars="0" w:right="0" w:rightChars="0"/>
              <w:rPr>
                <w:rFonts w:ascii="Times New Roman"/>
                <w:sz w:val="16"/>
              </w:rPr>
            </w:pPr>
          </w:p>
        </w:tc>
        <w:tc>
          <w:tcPr>
            <w:tcW w:w="496" w:type="dxa"/>
            <w:vAlign w:val="top"/>
          </w:tcPr>
          <w:p>
            <w:pPr>
              <w:pStyle w:val="6"/>
              <w:ind w:left="0" w:leftChars="0" w:right="0" w:rightChars="0"/>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22" w:hRule="atLeast"/>
        </w:trPr>
        <w:tc>
          <w:tcPr>
            <w:tcW w:w="470" w:type="dxa"/>
            <w:vAlign w:val="center"/>
          </w:tcPr>
          <w:p>
            <w:pPr>
              <w:pStyle w:val="6"/>
              <w:spacing w:before="6"/>
              <w:jc w:val="center"/>
              <w:rPr>
                <w:rFonts w:ascii="PMingLiU"/>
                <w:sz w:val="13"/>
              </w:rPr>
            </w:pPr>
          </w:p>
          <w:p>
            <w:pPr>
              <w:pStyle w:val="6"/>
              <w:ind w:left="103" w:leftChars="0" w:right="66" w:rightChars="0"/>
              <w:jc w:val="center"/>
              <w:rPr>
                <w:rFonts w:hint="eastAsia" w:eastAsia="仿宋"/>
                <w:sz w:val="16"/>
                <w:lang w:val="en-US" w:eastAsia="zh-CN"/>
              </w:rPr>
            </w:pPr>
            <w:r>
              <w:rPr>
                <w:sz w:val="16"/>
              </w:rPr>
              <w:t>1</w:t>
            </w:r>
            <w:r>
              <w:rPr>
                <w:rFonts w:hint="eastAsia"/>
                <w:sz w:val="16"/>
                <w:lang w:val="en-US" w:eastAsia="zh-CN"/>
              </w:rPr>
              <w:t>5</w:t>
            </w:r>
          </w:p>
        </w:tc>
        <w:tc>
          <w:tcPr>
            <w:tcW w:w="1048" w:type="dxa"/>
            <w:vAlign w:val="center"/>
          </w:tcPr>
          <w:p>
            <w:pPr>
              <w:pStyle w:val="6"/>
              <w:spacing w:line="202" w:lineRule="exact"/>
              <w:ind w:left="40"/>
              <w:jc w:val="center"/>
              <w:rPr>
                <w:sz w:val="16"/>
              </w:rPr>
            </w:pPr>
            <w:r>
              <w:rPr>
                <w:sz w:val="16"/>
              </w:rPr>
              <w:t>2100-J-</w:t>
            </w:r>
          </w:p>
          <w:p>
            <w:pPr>
              <w:pStyle w:val="6"/>
              <w:spacing w:line="202" w:lineRule="exact"/>
              <w:ind w:left="40" w:leftChars="0" w:right="0" w:rightChars="0"/>
              <w:jc w:val="center"/>
              <w:rPr>
                <w:sz w:val="16"/>
              </w:rPr>
            </w:pPr>
            <w:r>
              <w:rPr>
                <w:sz w:val="16"/>
              </w:rPr>
              <w:t>02000-140400</w:t>
            </w:r>
          </w:p>
        </w:tc>
        <w:tc>
          <w:tcPr>
            <w:tcW w:w="1254" w:type="dxa"/>
            <w:vAlign w:val="top"/>
          </w:tcPr>
          <w:p>
            <w:pPr>
              <w:pStyle w:val="6"/>
              <w:spacing w:before="112" w:line="235" w:lineRule="auto"/>
              <w:ind w:left="41" w:leftChars="0" w:right="52" w:rightChars="0"/>
              <w:jc w:val="both"/>
              <w:rPr>
                <w:sz w:val="16"/>
              </w:rPr>
            </w:pPr>
            <w:r>
              <w:rPr>
                <w:sz w:val="16"/>
              </w:rPr>
              <w:t>对从事危险货物道路运输企业经营行为的行政检查</w:t>
            </w:r>
          </w:p>
        </w:tc>
        <w:tc>
          <w:tcPr>
            <w:tcW w:w="551" w:type="dxa"/>
            <w:vAlign w:val="top"/>
          </w:tcPr>
          <w:p>
            <w:pPr>
              <w:pStyle w:val="6"/>
              <w:ind w:left="0" w:leftChars="0" w:right="0" w:rightChars="0"/>
              <w:rPr>
                <w:rFonts w:ascii="Times New Roman"/>
                <w:sz w:val="16"/>
              </w:rPr>
            </w:pPr>
          </w:p>
        </w:tc>
        <w:tc>
          <w:tcPr>
            <w:tcW w:w="537" w:type="dxa"/>
            <w:vAlign w:val="center"/>
          </w:tcPr>
          <w:p>
            <w:pPr>
              <w:pStyle w:val="6"/>
              <w:spacing w:line="232" w:lineRule="auto"/>
              <w:ind w:left="43" w:leftChars="0" w:right="148" w:rightChars="0"/>
              <w:jc w:val="center"/>
              <w:rPr>
                <w:sz w:val="16"/>
              </w:rPr>
            </w:pPr>
            <w:r>
              <w:rPr>
                <w:sz w:val="16"/>
              </w:rPr>
              <w:t>行政检查</w:t>
            </w:r>
          </w:p>
        </w:tc>
        <w:tc>
          <w:tcPr>
            <w:tcW w:w="1379" w:type="dxa"/>
            <w:vAlign w:val="center"/>
          </w:tcPr>
          <w:p>
            <w:pPr>
              <w:pStyle w:val="6"/>
              <w:ind w:left="35" w:leftChars="0" w:right="4" w:rightChars="0"/>
              <w:jc w:val="center"/>
              <w:rPr>
                <w:sz w:val="16"/>
              </w:rPr>
            </w:pPr>
            <w:r>
              <w:rPr>
                <w:sz w:val="16"/>
              </w:rPr>
              <w:t>长治市交通运输局</w:t>
            </w:r>
          </w:p>
        </w:tc>
        <w:tc>
          <w:tcPr>
            <w:tcW w:w="911" w:type="dxa"/>
            <w:vAlign w:val="top"/>
          </w:tcPr>
          <w:p>
            <w:pPr>
              <w:pStyle w:val="6"/>
              <w:spacing w:before="3"/>
              <w:rPr>
                <w:rFonts w:ascii="PMingLiU"/>
                <w:sz w:val="15"/>
              </w:rPr>
            </w:pPr>
          </w:p>
          <w:p>
            <w:pPr>
              <w:pStyle w:val="6"/>
              <w:spacing w:line="235" w:lineRule="auto"/>
              <w:ind w:left="45" w:leftChars="0" w:right="31" w:rightChars="0"/>
              <w:jc w:val="both"/>
              <w:rPr>
                <w:sz w:val="16"/>
              </w:rPr>
            </w:pPr>
            <w:r>
              <w:rPr>
                <w:sz w:val="16"/>
              </w:rPr>
              <w:t>长治市交通运输综合行政执法队</w:t>
            </w:r>
          </w:p>
        </w:tc>
        <w:tc>
          <w:tcPr>
            <w:tcW w:w="5570" w:type="dxa"/>
            <w:gridSpan w:val="6"/>
            <w:vAlign w:val="top"/>
          </w:tcPr>
          <w:p>
            <w:pPr>
              <w:pStyle w:val="6"/>
              <w:numPr>
                <w:ilvl w:val="0"/>
                <w:numId w:val="0"/>
              </w:numPr>
              <w:tabs>
                <w:tab w:val="left" w:pos="210"/>
              </w:tabs>
              <w:spacing w:before="0" w:after="0" w:line="193" w:lineRule="exact"/>
              <w:ind w:left="46" w:leftChars="0" w:right="0" w:rightChars="0"/>
              <w:jc w:val="left"/>
              <w:rPr>
                <w:b w:val="0"/>
                <w:bCs w:val="0"/>
                <w:spacing w:val="2"/>
                <w:sz w:val="16"/>
              </w:rPr>
            </w:pPr>
          </w:p>
          <w:p>
            <w:pPr>
              <w:pStyle w:val="6"/>
              <w:spacing w:before="1" w:line="203" w:lineRule="exact"/>
              <w:ind w:left="46"/>
              <w:rPr>
                <w:sz w:val="16"/>
              </w:rPr>
            </w:pPr>
            <w:r>
              <w:rPr>
                <w:rFonts w:hint="eastAsia"/>
                <w:b w:val="0"/>
                <w:bCs w:val="0"/>
                <w:spacing w:val="3"/>
                <w:sz w:val="16"/>
                <w:lang w:val="en-US" w:eastAsia="zh-CN"/>
              </w:rPr>
              <w:t>1.</w:t>
            </w:r>
            <w:r>
              <w:rPr>
                <w:b w:val="0"/>
                <w:bCs w:val="0"/>
                <w:spacing w:val="3"/>
                <w:sz w:val="16"/>
              </w:rPr>
              <w:t>《中华人民共和国道路运输条例》</w:t>
            </w:r>
            <w:r>
              <w:rPr>
                <w:sz w:val="16"/>
              </w:rPr>
              <w:t>（国务院令第</w:t>
            </w:r>
            <w:r>
              <w:rPr>
                <w:rFonts w:hint="eastAsia"/>
                <w:sz w:val="16"/>
                <w:lang w:val="en-US" w:eastAsia="zh-CN"/>
              </w:rPr>
              <w:t>752</w:t>
            </w:r>
            <w:r>
              <w:rPr>
                <w:sz w:val="16"/>
              </w:rPr>
              <w:t>号）</w:t>
            </w:r>
          </w:p>
          <w:p>
            <w:pPr>
              <w:pStyle w:val="6"/>
              <w:numPr>
                <w:ilvl w:val="0"/>
                <w:numId w:val="0"/>
              </w:numPr>
              <w:tabs>
                <w:tab w:val="left" w:pos="210"/>
              </w:tabs>
              <w:spacing w:before="0" w:after="0" w:line="193" w:lineRule="exact"/>
              <w:ind w:left="46" w:leftChars="0" w:right="0" w:rightChars="0"/>
              <w:jc w:val="left"/>
              <w:rPr>
                <w:b w:val="0"/>
                <w:bCs w:val="0"/>
                <w:spacing w:val="2"/>
                <w:sz w:val="16"/>
              </w:rPr>
            </w:pPr>
            <w:r>
              <w:rPr>
                <w:b w:val="0"/>
                <w:bCs w:val="0"/>
                <w:spacing w:val="2"/>
                <w:sz w:val="16"/>
              </w:rPr>
              <w:t>第</w:t>
            </w:r>
            <w:r>
              <w:rPr>
                <w:rFonts w:hint="eastAsia"/>
                <w:b w:val="0"/>
                <w:bCs w:val="0"/>
                <w:spacing w:val="2"/>
                <w:sz w:val="16"/>
                <w:lang w:val="en-US" w:eastAsia="zh-CN"/>
              </w:rPr>
              <w:t>五十八</w:t>
            </w:r>
            <w:r>
              <w:rPr>
                <w:b w:val="0"/>
                <w:bCs w:val="0"/>
                <w:spacing w:val="2"/>
                <w:sz w:val="16"/>
              </w:rPr>
              <w:t>条</w:t>
            </w:r>
          </w:p>
          <w:p>
            <w:pPr>
              <w:pStyle w:val="6"/>
              <w:numPr>
                <w:ilvl w:val="0"/>
                <w:numId w:val="0"/>
              </w:numPr>
              <w:tabs>
                <w:tab w:val="left" w:pos="210"/>
              </w:tabs>
              <w:spacing w:before="0" w:after="0" w:line="193" w:lineRule="exact"/>
              <w:ind w:right="0" w:rightChars="0"/>
              <w:jc w:val="left"/>
              <w:rPr>
                <w:b w:val="0"/>
                <w:bCs w:val="0"/>
                <w:spacing w:val="2"/>
                <w:sz w:val="16"/>
              </w:rPr>
            </w:pPr>
            <w:r>
              <w:rPr>
                <w:rFonts w:hint="eastAsia"/>
                <w:b w:val="0"/>
                <w:bCs w:val="0"/>
                <w:spacing w:val="2"/>
                <w:sz w:val="16"/>
                <w:lang w:val="en-US" w:eastAsia="zh-CN"/>
              </w:rPr>
              <w:t>2.</w:t>
            </w:r>
            <w:r>
              <w:rPr>
                <w:rFonts w:hint="eastAsia"/>
                <w:b w:val="0"/>
                <w:bCs w:val="0"/>
                <w:spacing w:val="2"/>
                <w:sz w:val="16"/>
                <w:lang w:eastAsia="zh-CN"/>
              </w:rPr>
              <w:t>《</w:t>
            </w:r>
            <w:r>
              <w:rPr>
                <w:rFonts w:hint="eastAsia"/>
                <w:b w:val="0"/>
                <w:bCs w:val="0"/>
                <w:spacing w:val="2"/>
                <w:sz w:val="16"/>
                <w:lang w:val="en-US" w:eastAsia="zh-CN"/>
              </w:rPr>
              <w:t>道路危险货物运输管理规定》（交通运输部令2019年第42号）第五十二条</w:t>
            </w:r>
          </w:p>
          <w:p>
            <w:pPr>
              <w:pStyle w:val="6"/>
              <w:spacing w:line="198" w:lineRule="exact"/>
              <w:ind w:left="46" w:leftChars="0" w:right="0" w:rightChars="0"/>
              <w:rPr>
                <w:b w:val="0"/>
                <w:bCs w:val="0"/>
                <w:sz w:val="16"/>
              </w:rPr>
            </w:pPr>
          </w:p>
        </w:tc>
        <w:tc>
          <w:tcPr>
            <w:tcW w:w="551" w:type="dxa"/>
            <w:vAlign w:val="top"/>
          </w:tcPr>
          <w:p>
            <w:pPr>
              <w:pStyle w:val="6"/>
              <w:spacing w:before="112" w:line="235" w:lineRule="auto"/>
              <w:ind w:left="51" w:leftChars="0" w:right="-15" w:rightChars="0"/>
              <w:jc w:val="both"/>
              <w:rPr>
                <w:sz w:val="16"/>
              </w:rPr>
            </w:pPr>
            <w:r>
              <w:rPr>
                <w:sz w:val="16"/>
              </w:rPr>
              <w:t>危险货物道路运输经营者</w:t>
            </w:r>
          </w:p>
        </w:tc>
        <w:tc>
          <w:tcPr>
            <w:tcW w:w="525" w:type="dxa"/>
            <w:vAlign w:val="top"/>
          </w:tcPr>
          <w:p>
            <w:pPr>
              <w:pStyle w:val="6"/>
              <w:ind w:left="0" w:leftChars="0" w:right="0" w:rightChars="0"/>
              <w:rPr>
                <w:rFonts w:ascii="Times New Roman"/>
                <w:sz w:val="16"/>
              </w:rPr>
            </w:pPr>
          </w:p>
        </w:tc>
        <w:tc>
          <w:tcPr>
            <w:tcW w:w="525" w:type="dxa"/>
            <w:vAlign w:val="top"/>
          </w:tcPr>
          <w:p>
            <w:pPr>
              <w:pStyle w:val="6"/>
              <w:ind w:left="0" w:leftChars="0" w:right="0" w:rightChars="0"/>
              <w:rPr>
                <w:rFonts w:ascii="Times New Roman"/>
                <w:sz w:val="16"/>
              </w:rPr>
            </w:pPr>
          </w:p>
        </w:tc>
        <w:tc>
          <w:tcPr>
            <w:tcW w:w="813" w:type="dxa"/>
            <w:vAlign w:val="top"/>
          </w:tcPr>
          <w:p>
            <w:pPr>
              <w:pStyle w:val="6"/>
              <w:ind w:left="0" w:leftChars="0" w:right="0" w:rightChars="0"/>
              <w:rPr>
                <w:rFonts w:ascii="Times New Roman"/>
                <w:sz w:val="16"/>
              </w:rPr>
            </w:pPr>
          </w:p>
        </w:tc>
        <w:tc>
          <w:tcPr>
            <w:tcW w:w="496" w:type="dxa"/>
            <w:vAlign w:val="top"/>
          </w:tcPr>
          <w:p>
            <w:pPr>
              <w:pStyle w:val="6"/>
              <w:ind w:left="0" w:leftChars="0" w:right="0" w:rightChars="0"/>
              <w:rPr>
                <w:rFonts w:ascii="Times New Roman"/>
                <w:sz w:val="16"/>
              </w:rPr>
            </w:pPr>
          </w:p>
        </w:tc>
      </w:tr>
    </w:tbl>
    <w:p>
      <w:pPr>
        <w:spacing w:after="0"/>
        <w:rPr>
          <w:rFonts w:ascii="Times New Roman"/>
          <w:sz w:val="16"/>
        </w:rPr>
        <w:sectPr>
          <w:type w:val="continuous"/>
          <w:pgSz w:w="16840" w:h="11910" w:orient="landscape"/>
          <w:pgMar w:top="1600" w:right="820" w:bottom="280" w:left="960" w:header="720" w:footer="720" w:gutter="0"/>
        </w:sectPr>
      </w:pPr>
    </w:p>
    <w:p>
      <w:pPr>
        <w:pStyle w:val="3"/>
        <w:rPr>
          <w:rFonts w:ascii="PMingLiU"/>
          <w:sz w:val="20"/>
        </w:rPr>
      </w:pPr>
    </w:p>
    <w:p>
      <w:pPr>
        <w:pStyle w:val="3"/>
        <w:spacing w:before="9"/>
        <w:rPr>
          <w:rFonts w:ascii="PMingLiU"/>
          <w:sz w:val="24"/>
        </w:rPr>
      </w:pPr>
    </w:p>
    <w:p>
      <w:pPr>
        <w:spacing w:after="0"/>
        <w:rPr>
          <w:rFonts w:ascii="PMingLiU"/>
          <w:sz w:val="24"/>
        </w:rPr>
        <w:sectPr>
          <w:pgSz w:w="16840" w:h="11910" w:orient="landscape"/>
          <w:pgMar w:top="1100" w:right="820" w:bottom="280" w:left="960" w:header="720" w:footer="720" w:gutter="0"/>
        </w:sectPr>
      </w:pPr>
    </w:p>
    <w:p>
      <w:pPr>
        <w:pStyle w:val="3"/>
        <w:rPr>
          <w:rFonts w:ascii="PMingLiU"/>
          <w:sz w:val="24"/>
        </w:rPr>
      </w:pPr>
    </w:p>
    <w:p>
      <w:pPr>
        <w:pStyle w:val="3"/>
        <w:spacing w:before="6"/>
        <w:rPr>
          <w:rFonts w:ascii="PMingLiU"/>
          <w:sz w:val="27"/>
        </w:rPr>
      </w:pPr>
    </w:p>
    <w:p>
      <w:pPr>
        <w:spacing w:before="0"/>
        <w:ind w:left="167" w:right="0" w:firstLine="0"/>
        <w:jc w:val="left"/>
        <w:rPr>
          <w:rFonts w:hint="eastAsia" w:ascii="宋体" w:eastAsia="宋体"/>
          <w:sz w:val="24"/>
        </w:rPr>
      </w:pPr>
      <w:r>
        <w:rPr>
          <w:rFonts w:hint="eastAsia" w:ascii="宋体" w:eastAsia="宋体"/>
          <w:sz w:val="24"/>
        </w:rPr>
        <w:t>单位（盖章）：长治市交通运输局</w:t>
      </w:r>
    </w:p>
    <w:p>
      <w:pPr>
        <w:pStyle w:val="2"/>
      </w:pPr>
      <w:r>
        <w:br w:type="column"/>
      </w:r>
      <w:r>
        <w:t>行政执法事项清单</w:t>
      </w:r>
    </w:p>
    <w:p>
      <w:pPr>
        <w:spacing w:after="0"/>
        <w:sectPr>
          <w:type w:val="continuous"/>
          <w:pgSz w:w="16840" w:h="11910" w:orient="landscape"/>
          <w:pgMar w:top="1600" w:right="820" w:bottom="280" w:left="960" w:header="720" w:footer="720" w:gutter="0"/>
          <w:cols w:equalWidth="0" w:num="2">
            <w:col w:w="3808" w:space="1714"/>
            <w:col w:w="9538"/>
          </w:cols>
        </w:sectPr>
      </w:pPr>
    </w:p>
    <w:p>
      <w:pPr>
        <w:pStyle w:val="3"/>
        <w:spacing w:before="13"/>
        <w:rPr>
          <w:rFonts w:ascii="PMingLiU"/>
          <w:sz w:val="5"/>
        </w:rPr>
      </w:pPr>
      <w:r>
        <mc:AlternateContent>
          <mc:Choice Requires="wps">
            <w:drawing>
              <wp:anchor distT="0" distB="0" distL="114300" distR="114300" simplePos="0" relativeHeight="3072" behindDoc="0" locked="0" layoutInCell="1" allowOverlap="1">
                <wp:simplePos x="0" y="0"/>
                <wp:positionH relativeFrom="page">
                  <wp:posOffset>423545</wp:posOffset>
                </wp:positionH>
                <wp:positionV relativeFrom="page">
                  <wp:posOffset>901700</wp:posOffset>
                </wp:positionV>
                <wp:extent cx="166370" cy="533400"/>
                <wp:effectExtent l="0" t="0" r="0" b="0"/>
                <wp:wrapNone/>
                <wp:docPr id="87" name="文本框 68"/>
                <wp:cNvGraphicFramePr/>
                <a:graphic xmlns:a="http://schemas.openxmlformats.org/drawingml/2006/main">
                  <a:graphicData uri="http://schemas.microsoft.com/office/word/2010/wordprocessingShape">
                    <wps:wsp>
                      <wps:cNvSpPr txBox="1"/>
                      <wps:spPr>
                        <a:xfrm>
                          <a:off x="0" y="0"/>
                          <a:ext cx="166370" cy="533400"/>
                        </a:xfrm>
                        <a:prstGeom prst="rect">
                          <a:avLst/>
                        </a:prstGeom>
                        <a:noFill/>
                        <a:ln w="9525">
                          <a:noFill/>
                        </a:ln>
                      </wps:spPr>
                      <wps:txbx>
                        <w:txbxContent>
                          <w:p>
                            <w:pPr>
                              <w:spacing w:before="11"/>
                              <w:ind w:left="20" w:right="0" w:firstLine="0"/>
                              <w:jc w:val="left"/>
                              <w:rPr>
                                <w:rFonts w:ascii="Times New Roman" w:hAnsi="Times New Roman"/>
                                <w:sz w:val="20"/>
                              </w:rPr>
                            </w:pPr>
                            <w:r>
                              <w:rPr>
                                <w:rFonts w:ascii="Times New Roman" w:hAnsi="Times New Roman"/>
                                <w:sz w:val="20"/>
                              </w:rPr>
                              <w:t>— 96 —</w:t>
                            </w:r>
                          </w:p>
                        </w:txbxContent>
                      </wps:txbx>
                      <wps:bodyPr vert="vert" lIns="0" tIns="0" rIns="0" bIns="0" upright="1"/>
                    </wps:wsp>
                  </a:graphicData>
                </a:graphic>
              </wp:anchor>
            </w:drawing>
          </mc:Choice>
          <mc:Fallback>
            <w:pict>
              <v:shape id="文本框 68" o:spid="_x0000_s1026" o:spt="202" type="#_x0000_t202" style="position:absolute;left:0pt;margin-left:33.35pt;margin-top:71pt;height:42pt;width:13.1pt;mso-position-horizontal-relative:page;mso-position-vertical-relative:page;z-index:3072;mso-width-relative:page;mso-height-relative:page;" filled="f" stroked="f" coordsize="21600,21600" o:gfxdata="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Qg4O&#10;K9oAAAAJAQAADwAAAAAAAAABACAAAAAiAAAAZHJzL2Rvd25yZXYueG1sUEsBAhQAFAAAAAgAh07i&#10;QFxoemWuAQAAOgMAAA4AAAAAAAAAAQAgAAAAKQEAAGRycy9lMm9Eb2MueG1sUEsFBgAAAAAGAAYA&#10;WQEAAEkFAAAAAA==&#10;">
                <v:fill on="f" focussize="0,0"/>
                <v:stroke on="f"/>
                <v:imagedata o:title=""/>
                <o:lock v:ext="edit" aspectratio="f"/>
                <v:textbox inset="0mm,0mm,0mm,0mm" style="layout-flow:vertical;">
                  <w:txbxContent>
                    <w:p>
                      <w:pPr>
                        <w:spacing w:before="11"/>
                        <w:ind w:left="20" w:right="0" w:firstLine="0"/>
                        <w:jc w:val="left"/>
                        <w:rPr>
                          <w:rFonts w:ascii="Times New Roman" w:hAnsi="Times New Roman"/>
                          <w:sz w:val="20"/>
                        </w:rPr>
                      </w:pPr>
                      <w:r>
                        <w:rPr>
                          <w:rFonts w:ascii="Times New Roman" w:hAnsi="Times New Roman"/>
                          <w:sz w:val="20"/>
                        </w:rPr>
                        <w:t>— 96 —</w:t>
                      </w:r>
                    </w:p>
                  </w:txbxContent>
                </v:textbox>
              </v:shape>
            </w:pict>
          </mc:Fallback>
        </mc:AlternateContent>
      </w:r>
    </w:p>
    <w:tbl>
      <w:tblPr>
        <w:tblStyle w:val="5"/>
        <w:tblW w:w="14630" w:type="dxa"/>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048"/>
        <w:gridCol w:w="1254"/>
        <w:gridCol w:w="551"/>
        <w:gridCol w:w="537"/>
        <w:gridCol w:w="1379"/>
        <w:gridCol w:w="911"/>
        <w:gridCol w:w="676"/>
        <w:gridCol w:w="923"/>
        <w:gridCol w:w="1089"/>
        <w:gridCol w:w="897"/>
        <w:gridCol w:w="923"/>
        <w:gridCol w:w="1062"/>
        <w:gridCol w:w="551"/>
        <w:gridCol w:w="525"/>
        <w:gridCol w:w="525"/>
        <w:gridCol w:w="813"/>
        <w:gridCol w:w="49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45" w:hRule="atLeast"/>
        </w:trPr>
        <w:tc>
          <w:tcPr>
            <w:tcW w:w="470" w:type="dxa"/>
            <w:vMerge w:val="restart"/>
          </w:tcPr>
          <w:p>
            <w:pPr>
              <w:pStyle w:val="6"/>
              <w:spacing w:before="11"/>
              <w:rPr>
                <w:rFonts w:ascii="PMingLiU"/>
                <w:sz w:val="29"/>
              </w:rPr>
            </w:pPr>
          </w:p>
          <w:p>
            <w:pPr>
              <w:pStyle w:val="6"/>
              <w:ind w:left="42"/>
              <w:rPr>
                <w:rFonts w:hint="eastAsia" w:ascii="黑体" w:eastAsia="黑体"/>
                <w:sz w:val="20"/>
              </w:rPr>
            </w:pPr>
            <w:r>
              <w:rPr>
                <w:rFonts w:hint="eastAsia" w:ascii="黑体" w:eastAsia="黑体"/>
                <w:sz w:val="20"/>
              </w:rPr>
              <w:t>序号</w:t>
            </w:r>
          </w:p>
        </w:tc>
        <w:tc>
          <w:tcPr>
            <w:tcW w:w="1048" w:type="dxa"/>
            <w:vMerge w:val="restart"/>
          </w:tcPr>
          <w:p>
            <w:pPr>
              <w:pStyle w:val="6"/>
              <w:spacing w:before="11"/>
              <w:rPr>
                <w:rFonts w:ascii="PMingLiU"/>
                <w:sz w:val="29"/>
              </w:rPr>
            </w:pPr>
          </w:p>
          <w:p>
            <w:pPr>
              <w:pStyle w:val="6"/>
              <w:ind w:left="129"/>
              <w:rPr>
                <w:rFonts w:hint="eastAsia" w:ascii="黑体" w:eastAsia="黑体"/>
                <w:sz w:val="20"/>
              </w:rPr>
            </w:pPr>
            <w:r>
              <w:rPr>
                <w:rFonts w:hint="eastAsia" w:ascii="黑体" w:eastAsia="黑体"/>
                <w:sz w:val="20"/>
              </w:rPr>
              <w:t>项目编码</w:t>
            </w:r>
          </w:p>
        </w:tc>
        <w:tc>
          <w:tcPr>
            <w:tcW w:w="1805" w:type="dxa"/>
            <w:gridSpan w:val="2"/>
          </w:tcPr>
          <w:p>
            <w:pPr>
              <w:pStyle w:val="6"/>
              <w:spacing w:before="108"/>
              <w:ind w:left="509"/>
              <w:rPr>
                <w:rFonts w:hint="eastAsia" w:ascii="黑体" w:eastAsia="黑体"/>
                <w:sz w:val="20"/>
              </w:rPr>
            </w:pPr>
            <w:r>
              <w:rPr>
                <w:rFonts w:hint="eastAsia" w:ascii="黑体" w:eastAsia="黑体"/>
                <w:sz w:val="20"/>
              </w:rPr>
              <w:t>项目名称</w:t>
            </w:r>
          </w:p>
        </w:tc>
        <w:tc>
          <w:tcPr>
            <w:tcW w:w="537" w:type="dxa"/>
            <w:vMerge w:val="restart"/>
          </w:tcPr>
          <w:p>
            <w:pPr>
              <w:pStyle w:val="6"/>
              <w:spacing w:before="9"/>
              <w:rPr>
                <w:rFonts w:ascii="PMingLiU"/>
                <w:sz w:val="21"/>
              </w:rPr>
            </w:pPr>
          </w:p>
          <w:p>
            <w:pPr>
              <w:pStyle w:val="6"/>
              <w:spacing w:line="230" w:lineRule="auto"/>
              <w:ind w:left="79" w:right="34"/>
              <w:rPr>
                <w:rFonts w:hint="eastAsia" w:ascii="黑体" w:eastAsia="黑体"/>
                <w:sz w:val="20"/>
              </w:rPr>
            </w:pPr>
            <w:r>
              <w:rPr>
                <w:rFonts w:hint="eastAsia" w:ascii="黑体" w:eastAsia="黑体"/>
                <w:sz w:val="20"/>
              </w:rPr>
              <w:t>执法类别</w:t>
            </w:r>
          </w:p>
        </w:tc>
        <w:tc>
          <w:tcPr>
            <w:tcW w:w="1379" w:type="dxa"/>
            <w:vMerge w:val="restart"/>
          </w:tcPr>
          <w:p>
            <w:pPr>
              <w:pStyle w:val="6"/>
              <w:spacing w:before="11"/>
              <w:rPr>
                <w:rFonts w:ascii="PMingLiU"/>
                <w:sz w:val="29"/>
              </w:rPr>
            </w:pPr>
          </w:p>
          <w:p>
            <w:pPr>
              <w:pStyle w:val="6"/>
              <w:ind w:left="298"/>
              <w:rPr>
                <w:rFonts w:hint="eastAsia" w:ascii="黑体" w:eastAsia="黑体"/>
                <w:sz w:val="20"/>
              </w:rPr>
            </w:pPr>
            <w:r>
              <w:rPr>
                <w:rFonts w:hint="eastAsia" w:ascii="黑体" w:eastAsia="黑体"/>
                <w:sz w:val="20"/>
              </w:rPr>
              <w:t>执法主体</w:t>
            </w:r>
          </w:p>
        </w:tc>
        <w:tc>
          <w:tcPr>
            <w:tcW w:w="911" w:type="dxa"/>
            <w:vMerge w:val="restart"/>
          </w:tcPr>
          <w:p>
            <w:pPr>
              <w:pStyle w:val="6"/>
              <w:spacing w:before="11"/>
              <w:rPr>
                <w:rFonts w:ascii="PMingLiU"/>
                <w:sz w:val="29"/>
              </w:rPr>
            </w:pPr>
          </w:p>
          <w:p>
            <w:pPr>
              <w:pStyle w:val="6"/>
              <w:ind w:left="64"/>
              <w:rPr>
                <w:rFonts w:hint="eastAsia" w:ascii="黑体" w:eastAsia="黑体"/>
                <w:sz w:val="20"/>
              </w:rPr>
            </w:pPr>
            <w:r>
              <w:rPr>
                <w:rFonts w:hint="eastAsia" w:ascii="黑体" w:eastAsia="黑体"/>
                <w:sz w:val="20"/>
              </w:rPr>
              <w:t>承办机构</w:t>
            </w:r>
          </w:p>
        </w:tc>
        <w:tc>
          <w:tcPr>
            <w:tcW w:w="5570" w:type="dxa"/>
            <w:gridSpan w:val="6"/>
          </w:tcPr>
          <w:p>
            <w:pPr>
              <w:pStyle w:val="6"/>
              <w:spacing w:before="108"/>
              <w:ind w:left="359" w:right="307"/>
              <w:jc w:val="center"/>
              <w:rPr>
                <w:rFonts w:hint="eastAsia" w:ascii="黑体" w:eastAsia="黑体"/>
                <w:sz w:val="20"/>
              </w:rPr>
            </w:pPr>
            <w:r>
              <w:rPr>
                <w:rFonts w:hint="eastAsia" w:ascii="黑体" w:eastAsia="黑体"/>
                <w:sz w:val="20"/>
              </w:rPr>
              <w:t>执法依据</w:t>
            </w:r>
          </w:p>
        </w:tc>
        <w:tc>
          <w:tcPr>
            <w:tcW w:w="551" w:type="dxa"/>
            <w:vMerge w:val="restart"/>
          </w:tcPr>
          <w:p>
            <w:pPr>
              <w:pStyle w:val="6"/>
              <w:spacing w:before="9"/>
              <w:rPr>
                <w:rFonts w:ascii="PMingLiU"/>
                <w:sz w:val="21"/>
              </w:rPr>
            </w:pPr>
          </w:p>
          <w:p>
            <w:pPr>
              <w:pStyle w:val="6"/>
              <w:spacing w:line="230" w:lineRule="auto"/>
              <w:ind w:left="94" w:right="33"/>
              <w:rPr>
                <w:rFonts w:hint="eastAsia" w:ascii="黑体" w:eastAsia="黑体"/>
                <w:sz w:val="20"/>
              </w:rPr>
            </w:pPr>
            <w:r>
              <w:rPr>
                <w:rFonts w:hint="eastAsia" w:ascii="黑体" w:eastAsia="黑体"/>
                <w:sz w:val="20"/>
              </w:rPr>
              <w:t>实施对象</w:t>
            </w:r>
          </w:p>
        </w:tc>
        <w:tc>
          <w:tcPr>
            <w:tcW w:w="1050" w:type="dxa"/>
            <w:gridSpan w:val="2"/>
          </w:tcPr>
          <w:p>
            <w:pPr>
              <w:pStyle w:val="6"/>
              <w:spacing w:before="108"/>
              <w:ind w:left="141"/>
              <w:rPr>
                <w:rFonts w:hint="eastAsia" w:ascii="黑体" w:eastAsia="黑体"/>
                <w:sz w:val="20"/>
              </w:rPr>
            </w:pPr>
            <w:r>
              <w:rPr>
                <w:rFonts w:hint="eastAsia" w:ascii="黑体" w:eastAsia="黑体"/>
                <w:sz w:val="20"/>
              </w:rPr>
              <w:t>办理时限</w:t>
            </w:r>
          </w:p>
        </w:tc>
        <w:tc>
          <w:tcPr>
            <w:tcW w:w="813" w:type="dxa"/>
            <w:vMerge w:val="restart"/>
          </w:tcPr>
          <w:p>
            <w:pPr>
              <w:pStyle w:val="6"/>
              <w:spacing w:before="178" w:line="230" w:lineRule="auto"/>
              <w:ind w:left="125" w:right="62"/>
              <w:jc w:val="center"/>
              <w:rPr>
                <w:rFonts w:hint="eastAsia" w:ascii="黑体" w:eastAsia="黑体"/>
                <w:sz w:val="20"/>
              </w:rPr>
            </w:pPr>
            <w:r>
              <w:rPr>
                <w:rFonts w:hint="eastAsia" w:ascii="黑体" w:eastAsia="黑体"/>
                <w:sz w:val="20"/>
              </w:rPr>
              <w:t>收费依据和标准</w:t>
            </w:r>
          </w:p>
        </w:tc>
        <w:tc>
          <w:tcPr>
            <w:tcW w:w="496" w:type="dxa"/>
            <w:vMerge w:val="restart"/>
          </w:tcPr>
          <w:p>
            <w:pPr>
              <w:pStyle w:val="6"/>
              <w:spacing w:before="11"/>
              <w:rPr>
                <w:rFonts w:ascii="PMingLiU"/>
                <w:sz w:val="29"/>
              </w:rPr>
            </w:pPr>
          </w:p>
          <w:p>
            <w:pPr>
              <w:pStyle w:val="6"/>
              <w:ind w:left="68"/>
              <w:rPr>
                <w:rFonts w:hint="eastAsia" w:ascii="黑体" w:eastAsia="黑体"/>
                <w:sz w:val="20"/>
              </w:rPr>
            </w:pPr>
            <w:r>
              <w:rPr>
                <w:rFonts w:hint="eastAsia" w:ascii="黑体" w:eastAsia="黑体"/>
                <w:sz w:val="20"/>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01" w:hRule="atLeast"/>
        </w:trPr>
        <w:tc>
          <w:tcPr>
            <w:tcW w:w="470" w:type="dxa"/>
            <w:vMerge w:val="continue"/>
            <w:tcBorders>
              <w:top w:val="nil"/>
            </w:tcBorders>
          </w:tcPr>
          <w:p>
            <w:pPr>
              <w:rPr>
                <w:sz w:val="2"/>
                <w:szCs w:val="2"/>
              </w:rPr>
            </w:pPr>
          </w:p>
        </w:tc>
        <w:tc>
          <w:tcPr>
            <w:tcW w:w="1048" w:type="dxa"/>
            <w:vMerge w:val="continue"/>
            <w:tcBorders>
              <w:top w:val="nil"/>
            </w:tcBorders>
          </w:tcPr>
          <w:p>
            <w:pPr>
              <w:rPr>
                <w:sz w:val="2"/>
                <w:szCs w:val="2"/>
              </w:rPr>
            </w:pPr>
          </w:p>
        </w:tc>
        <w:tc>
          <w:tcPr>
            <w:tcW w:w="1254" w:type="dxa"/>
          </w:tcPr>
          <w:p>
            <w:pPr>
              <w:pStyle w:val="6"/>
              <w:spacing w:before="2"/>
              <w:rPr>
                <w:rFonts w:ascii="PMingLiU"/>
                <w:sz w:val="13"/>
              </w:rPr>
            </w:pPr>
          </w:p>
          <w:p>
            <w:pPr>
              <w:pStyle w:val="6"/>
              <w:spacing w:before="1"/>
              <w:ind w:left="435"/>
              <w:rPr>
                <w:rFonts w:hint="eastAsia" w:ascii="黑体" w:eastAsia="黑体"/>
                <w:sz w:val="20"/>
              </w:rPr>
            </w:pPr>
            <w:r>
              <w:rPr>
                <w:rFonts w:hint="eastAsia" w:ascii="黑体" w:eastAsia="黑体"/>
                <w:sz w:val="20"/>
              </w:rPr>
              <w:t>项目</w:t>
            </w:r>
          </w:p>
        </w:tc>
        <w:tc>
          <w:tcPr>
            <w:tcW w:w="551" w:type="dxa"/>
          </w:tcPr>
          <w:p>
            <w:pPr>
              <w:pStyle w:val="6"/>
              <w:spacing w:before="2"/>
              <w:rPr>
                <w:rFonts w:ascii="PMingLiU"/>
                <w:sz w:val="13"/>
              </w:rPr>
            </w:pPr>
          </w:p>
          <w:p>
            <w:pPr>
              <w:pStyle w:val="6"/>
              <w:spacing w:before="1"/>
              <w:ind w:left="85"/>
              <w:rPr>
                <w:rFonts w:hint="eastAsia" w:ascii="黑体" w:eastAsia="黑体"/>
                <w:sz w:val="20"/>
              </w:rPr>
            </w:pPr>
            <w:r>
              <w:rPr>
                <w:rFonts w:hint="eastAsia" w:ascii="黑体" w:eastAsia="黑体"/>
                <w:sz w:val="20"/>
              </w:rPr>
              <w:t>子项</w:t>
            </w:r>
          </w:p>
        </w:tc>
        <w:tc>
          <w:tcPr>
            <w:tcW w:w="537" w:type="dxa"/>
            <w:vMerge w:val="continue"/>
            <w:tcBorders>
              <w:top w:val="nil"/>
            </w:tcBorders>
          </w:tcPr>
          <w:p>
            <w:pPr>
              <w:rPr>
                <w:sz w:val="2"/>
                <w:szCs w:val="2"/>
              </w:rPr>
            </w:pPr>
          </w:p>
        </w:tc>
        <w:tc>
          <w:tcPr>
            <w:tcW w:w="1379" w:type="dxa"/>
            <w:vMerge w:val="continue"/>
            <w:tcBorders>
              <w:top w:val="nil"/>
            </w:tcBorders>
          </w:tcPr>
          <w:p>
            <w:pPr>
              <w:rPr>
                <w:sz w:val="2"/>
                <w:szCs w:val="2"/>
              </w:rPr>
            </w:pPr>
          </w:p>
        </w:tc>
        <w:tc>
          <w:tcPr>
            <w:tcW w:w="911" w:type="dxa"/>
            <w:vMerge w:val="continue"/>
            <w:tcBorders>
              <w:top w:val="nil"/>
            </w:tcBorders>
          </w:tcPr>
          <w:p>
            <w:pPr>
              <w:rPr>
                <w:sz w:val="2"/>
                <w:szCs w:val="2"/>
              </w:rPr>
            </w:pPr>
          </w:p>
        </w:tc>
        <w:tc>
          <w:tcPr>
            <w:tcW w:w="676" w:type="dxa"/>
          </w:tcPr>
          <w:p>
            <w:pPr>
              <w:pStyle w:val="6"/>
              <w:spacing w:before="2"/>
              <w:rPr>
                <w:rFonts w:ascii="PMingLiU"/>
                <w:sz w:val="13"/>
              </w:rPr>
            </w:pPr>
          </w:p>
          <w:p>
            <w:pPr>
              <w:pStyle w:val="6"/>
              <w:spacing w:before="1"/>
              <w:ind w:left="149"/>
              <w:rPr>
                <w:rFonts w:hint="eastAsia" w:ascii="黑体" w:eastAsia="黑体"/>
                <w:sz w:val="20"/>
              </w:rPr>
            </w:pPr>
            <w:r>
              <w:rPr>
                <w:rFonts w:hint="eastAsia" w:ascii="黑体" w:eastAsia="黑体"/>
                <w:sz w:val="20"/>
              </w:rPr>
              <w:t>法律</w:t>
            </w:r>
          </w:p>
        </w:tc>
        <w:tc>
          <w:tcPr>
            <w:tcW w:w="923" w:type="dxa"/>
          </w:tcPr>
          <w:p>
            <w:pPr>
              <w:pStyle w:val="6"/>
              <w:spacing w:before="2"/>
              <w:rPr>
                <w:rFonts w:ascii="PMingLiU"/>
                <w:sz w:val="13"/>
              </w:rPr>
            </w:pPr>
          </w:p>
          <w:p>
            <w:pPr>
              <w:pStyle w:val="6"/>
              <w:spacing w:before="1"/>
              <w:ind w:left="73"/>
              <w:rPr>
                <w:rFonts w:hint="eastAsia" w:ascii="黑体" w:eastAsia="黑体"/>
                <w:sz w:val="20"/>
              </w:rPr>
            </w:pPr>
            <w:r>
              <w:rPr>
                <w:rFonts w:hint="eastAsia" w:ascii="黑体" w:eastAsia="黑体"/>
                <w:sz w:val="20"/>
              </w:rPr>
              <w:t>行政法规</w:t>
            </w:r>
          </w:p>
        </w:tc>
        <w:tc>
          <w:tcPr>
            <w:tcW w:w="1089" w:type="dxa"/>
          </w:tcPr>
          <w:p>
            <w:pPr>
              <w:pStyle w:val="6"/>
              <w:spacing w:before="2"/>
              <w:rPr>
                <w:rFonts w:ascii="PMingLiU"/>
                <w:sz w:val="13"/>
              </w:rPr>
            </w:pPr>
          </w:p>
          <w:p>
            <w:pPr>
              <w:pStyle w:val="6"/>
              <w:spacing w:before="1"/>
              <w:ind w:left="55"/>
              <w:rPr>
                <w:rFonts w:hint="eastAsia" w:ascii="黑体" w:eastAsia="黑体"/>
                <w:sz w:val="20"/>
              </w:rPr>
            </w:pPr>
            <w:r>
              <w:rPr>
                <w:rFonts w:hint="eastAsia" w:ascii="黑体" w:eastAsia="黑体"/>
                <w:sz w:val="20"/>
              </w:rPr>
              <w:t>地方性法规</w:t>
            </w:r>
          </w:p>
        </w:tc>
        <w:tc>
          <w:tcPr>
            <w:tcW w:w="897" w:type="dxa"/>
          </w:tcPr>
          <w:p>
            <w:pPr>
              <w:pStyle w:val="6"/>
              <w:spacing w:before="2"/>
              <w:rPr>
                <w:rFonts w:ascii="PMingLiU"/>
                <w:sz w:val="13"/>
              </w:rPr>
            </w:pPr>
          </w:p>
          <w:p>
            <w:pPr>
              <w:pStyle w:val="6"/>
              <w:spacing w:before="1"/>
              <w:ind w:left="60"/>
              <w:rPr>
                <w:rFonts w:hint="eastAsia" w:ascii="黑体" w:eastAsia="黑体"/>
                <w:sz w:val="20"/>
              </w:rPr>
            </w:pPr>
            <w:r>
              <w:rPr>
                <w:rFonts w:hint="eastAsia" w:ascii="黑体" w:eastAsia="黑体"/>
                <w:sz w:val="20"/>
              </w:rPr>
              <w:t>部委规章</w:t>
            </w:r>
          </w:p>
        </w:tc>
        <w:tc>
          <w:tcPr>
            <w:tcW w:w="923" w:type="dxa"/>
          </w:tcPr>
          <w:p>
            <w:pPr>
              <w:pStyle w:val="6"/>
              <w:spacing w:before="2"/>
              <w:rPr>
                <w:rFonts w:ascii="PMingLiU"/>
                <w:sz w:val="13"/>
              </w:rPr>
            </w:pPr>
          </w:p>
          <w:p>
            <w:pPr>
              <w:pStyle w:val="6"/>
              <w:spacing w:before="1"/>
              <w:ind w:left="75"/>
              <w:rPr>
                <w:rFonts w:hint="eastAsia" w:ascii="黑体" w:eastAsia="黑体"/>
                <w:sz w:val="20"/>
              </w:rPr>
            </w:pPr>
            <w:r>
              <w:rPr>
                <w:rFonts w:hint="eastAsia" w:ascii="黑体" w:eastAsia="黑体"/>
                <w:sz w:val="20"/>
              </w:rPr>
              <w:t>政府规章</w:t>
            </w:r>
          </w:p>
        </w:tc>
        <w:tc>
          <w:tcPr>
            <w:tcW w:w="1062" w:type="dxa"/>
          </w:tcPr>
          <w:p>
            <w:pPr>
              <w:pStyle w:val="6"/>
              <w:spacing w:before="70" w:line="230" w:lineRule="auto"/>
              <w:ind w:left="448" w:right="88" w:hanging="302"/>
              <w:rPr>
                <w:rFonts w:hint="eastAsia" w:ascii="黑体" w:eastAsia="黑体"/>
                <w:sz w:val="20"/>
              </w:rPr>
            </w:pPr>
            <w:r>
              <w:rPr>
                <w:rFonts w:hint="eastAsia" w:ascii="黑体" w:eastAsia="黑体"/>
                <w:sz w:val="20"/>
              </w:rPr>
              <w:t>规范性文件</w:t>
            </w:r>
          </w:p>
        </w:tc>
        <w:tc>
          <w:tcPr>
            <w:tcW w:w="551" w:type="dxa"/>
            <w:vMerge w:val="continue"/>
            <w:tcBorders>
              <w:top w:val="nil"/>
            </w:tcBorders>
          </w:tcPr>
          <w:p>
            <w:pPr>
              <w:rPr>
                <w:sz w:val="2"/>
                <w:szCs w:val="2"/>
              </w:rPr>
            </w:pPr>
          </w:p>
        </w:tc>
        <w:tc>
          <w:tcPr>
            <w:tcW w:w="525" w:type="dxa"/>
          </w:tcPr>
          <w:p>
            <w:pPr>
              <w:pStyle w:val="6"/>
              <w:spacing w:before="70" w:line="230" w:lineRule="auto"/>
              <w:ind w:left="52" w:right="49"/>
              <w:rPr>
                <w:rFonts w:hint="eastAsia" w:ascii="黑体" w:eastAsia="黑体"/>
                <w:sz w:val="20"/>
              </w:rPr>
            </w:pPr>
            <w:r>
              <w:rPr>
                <w:rFonts w:hint="eastAsia" w:ascii="黑体" w:eastAsia="黑体"/>
                <w:sz w:val="20"/>
              </w:rPr>
              <w:t>法定时限</w:t>
            </w:r>
          </w:p>
        </w:tc>
        <w:tc>
          <w:tcPr>
            <w:tcW w:w="525" w:type="dxa"/>
          </w:tcPr>
          <w:p>
            <w:pPr>
              <w:pStyle w:val="6"/>
              <w:spacing w:before="70" w:line="230" w:lineRule="auto"/>
              <w:ind w:left="50" w:right="51"/>
              <w:rPr>
                <w:rFonts w:hint="eastAsia" w:ascii="黑体" w:eastAsia="黑体"/>
                <w:sz w:val="20"/>
              </w:rPr>
            </w:pPr>
            <w:r>
              <w:rPr>
                <w:rFonts w:hint="eastAsia" w:ascii="黑体" w:eastAsia="黑体"/>
                <w:sz w:val="20"/>
              </w:rPr>
              <w:t>承诺时限</w:t>
            </w:r>
          </w:p>
        </w:tc>
        <w:tc>
          <w:tcPr>
            <w:tcW w:w="813" w:type="dxa"/>
            <w:vMerge w:val="continue"/>
            <w:tcBorders>
              <w:top w:val="nil"/>
            </w:tcBorders>
          </w:tcPr>
          <w:p>
            <w:pPr>
              <w:rPr>
                <w:sz w:val="2"/>
                <w:szCs w:val="2"/>
              </w:rPr>
            </w:pPr>
          </w:p>
        </w:tc>
        <w:tc>
          <w:tcPr>
            <w:tcW w:w="49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15" w:hRule="atLeast"/>
        </w:trPr>
        <w:tc>
          <w:tcPr>
            <w:tcW w:w="470" w:type="dxa"/>
            <w:vAlign w:val="top"/>
          </w:tcPr>
          <w:p>
            <w:pPr>
              <w:pStyle w:val="6"/>
              <w:rPr>
                <w:rFonts w:ascii="PMingLiU"/>
                <w:sz w:val="16"/>
              </w:rPr>
            </w:pPr>
          </w:p>
          <w:p>
            <w:pPr>
              <w:pStyle w:val="6"/>
              <w:ind w:right="66"/>
              <w:jc w:val="both"/>
              <w:rPr>
                <w:sz w:val="16"/>
              </w:rPr>
            </w:pPr>
          </w:p>
          <w:p>
            <w:pPr>
              <w:pStyle w:val="6"/>
              <w:ind w:left="0" w:leftChars="0" w:right="66" w:rightChars="0"/>
              <w:jc w:val="center"/>
              <w:rPr>
                <w:rFonts w:hint="eastAsia" w:eastAsia="仿宋"/>
                <w:sz w:val="16"/>
                <w:lang w:val="en-US" w:eastAsia="zh-CN"/>
              </w:rPr>
            </w:pPr>
            <w:r>
              <w:rPr>
                <w:rFonts w:hint="eastAsia"/>
                <w:sz w:val="16"/>
                <w:lang w:val="en-US" w:eastAsia="zh-CN"/>
              </w:rPr>
              <w:t>16</w:t>
            </w:r>
          </w:p>
        </w:tc>
        <w:tc>
          <w:tcPr>
            <w:tcW w:w="1048" w:type="dxa"/>
            <w:vAlign w:val="top"/>
          </w:tcPr>
          <w:p>
            <w:pPr>
              <w:pStyle w:val="6"/>
              <w:rPr>
                <w:rFonts w:ascii="PMingLiU"/>
                <w:sz w:val="16"/>
              </w:rPr>
            </w:pPr>
          </w:p>
          <w:p>
            <w:pPr>
              <w:pStyle w:val="6"/>
              <w:spacing w:line="202" w:lineRule="exact"/>
              <w:rPr>
                <w:sz w:val="16"/>
              </w:rPr>
            </w:pPr>
            <w:r>
              <w:rPr>
                <w:sz w:val="16"/>
              </w:rPr>
              <w:t>2100-J-</w:t>
            </w:r>
          </w:p>
          <w:p>
            <w:pPr>
              <w:pStyle w:val="6"/>
              <w:spacing w:line="202" w:lineRule="exact"/>
              <w:ind w:left="40" w:leftChars="0" w:right="0" w:rightChars="0"/>
              <w:rPr>
                <w:color w:val="FF0000"/>
                <w:sz w:val="16"/>
              </w:rPr>
            </w:pPr>
            <w:r>
              <w:rPr>
                <w:sz w:val="16"/>
              </w:rPr>
              <w:t>01400-140400</w:t>
            </w:r>
          </w:p>
        </w:tc>
        <w:tc>
          <w:tcPr>
            <w:tcW w:w="1254" w:type="dxa"/>
            <w:vAlign w:val="top"/>
          </w:tcPr>
          <w:p>
            <w:pPr>
              <w:pStyle w:val="6"/>
              <w:spacing w:before="114" w:line="235" w:lineRule="auto"/>
              <w:ind w:left="0" w:leftChars="0" w:right="52" w:rightChars="0"/>
              <w:jc w:val="both"/>
              <w:rPr>
                <w:color w:val="FF0000"/>
                <w:sz w:val="16"/>
              </w:rPr>
            </w:pPr>
            <w:r>
              <w:rPr>
                <w:sz w:val="16"/>
              </w:rPr>
              <w:t>对从事放射性物品道路运输的人员从业资格证的行政检查</w:t>
            </w:r>
          </w:p>
        </w:tc>
        <w:tc>
          <w:tcPr>
            <w:tcW w:w="551" w:type="dxa"/>
            <w:vAlign w:val="top"/>
          </w:tcPr>
          <w:p>
            <w:pPr>
              <w:pStyle w:val="6"/>
              <w:ind w:left="0" w:leftChars="0" w:right="0" w:rightChars="0"/>
              <w:rPr>
                <w:rFonts w:ascii="Times New Roman"/>
                <w:color w:val="FF0000"/>
                <w:sz w:val="16"/>
              </w:rPr>
            </w:pPr>
          </w:p>
        </w:tc>
        <w:tc>
          <w:tcPr>
            <w:tcW w:w="537" w:type="dxa"/>
            <w:vAlign w:val="top"/>
          </w:tcPr>
          <w:p>
            <w:pPr>
              <w:pStyle w:val="6"/>
              <w:spacing w:line="232" w:lineRule="auto"/>
              <w:ind w:right="148"/>
              <w:rPr>
                <w:sz w:val="16"/>
              </w:rPr>
            </w:pPr>
          </w:p>
          <w:p>
            <w:pPr>
              <w:pStyle w:val="6"/>
              <w:spacing w:line="232" w:lineRule="auto"/>
              <w:ind w:right="148"/>
              <w:rPr>
                <w:sz w:val="16"/>
              </w:rPr>
            </w:pPr>
          </w:p>
          <w:p>
            <w:pPr>
              <w:pStyle w:val="6"/>
              <w:spacing w:line="232" w:lineRule="auto"/>
              <w:ind w:left="0" w:leftChars="0" w:right="148" w:rightChars="0"/>
              <w:rPr>
                <w:color w:val="FF0000"/>
                <w:sz w:val="16"/>
              </w:rPr>
            </w:pPr>
            <w:r>
              <w:rPr>
                <w:sz w:val="16"/>
              </w:rPr>
              <w:t>行政检查</w:t>
            </w:r>
          </w:p>
        </w:tc>
        <w:tc>
          <w:tcPr>
            <w:tcW w:w="1379" w:type="dxa"/>
            <w:vAlign w:val="top"/>
          </w:tcPr>
          <w:p>
            <w:pPr>
              <w:pStyle w:val="6"/>
              <w:rPr>
                <w:rFonts w:ascii="PMingLiU"/>
                <w:sz w:val="16"/>
              </w:rPr>
            </w:pPr>
          </w:p>
          <w:p>
            <w:pPr>
              <w:pStyle w:val="6"/>
              <w:rPr>
                <w:rFonts w:ascii="PMingLiU"/>
                <w:sz w:val="16"/>
              </w:rPr>
            </w:pPr>
          </w:p>
          <w:p>
            <w:pPr>
              <w:pStyle w:val="6"/>
              <w:ind w:left="0" w:leftChars="0" w:right="4" w:rightChars="0"/>
              <w:jc w:val="both"/>
              <w:rPr>
                <w:color w:val="FF0000"/>
                <w:sz w:val="16"/>
              </w:rPr>
            </w:pPr>
            <w:r>
              <w:rPr>
                <w:sz w:val="16"/>
              </w:rPr>
              <w:t>长治市交通运输局</w:t>
            </w:r>
          </w:p>
        </w:tc>
        <w:tc>
          <w:tcPr>
            <w:tcW w:w="911" w:type="dxa"/>
            <w:vAlign w:val="top"/>
          </w:tcPr>
          <w:p>
            <w:pPr>
              <w:pStyle w:val="6"/>
              <w:rPr>
                <w:rFonts w:ascii="PMingLiU"/>
                <w:sz w:val="16"/>
              </w:rPr>
            </w:pPr>
          </w:p>
          <w:p>
            <w:pPr>
              <w:pStyle w:val="6"/>
              <w:spacing w:line="235" w:lineRule="auto"/>
              <w:ind w:left="0" w:leftChars="0" w:right="31" w:rightChars="0"/>
              <w:jc w:val="both"/>
              <w:rPr>
                <w:color w:val="FF0000"/>
                <w:sz w:val="16"/>
              </w:rPr>
            </w:pPr>
            <w:r>
              <w:rPr>
                <w:sz w:val="16"/>
              </w:rPr>
              <w:t>长治市交通运输综合行政执法队</w:t>
            </w:r>
          </w:p>
        </w:tc>
        <w:tc>
          <w:tcPr>
            <w:tcW w:w="5570" w:type="dxa"/>
            <w:gridSpan w:val="6"/>
            <w:vAlign w:val="top"/>
          </w:tcPr>
          <w:p>
            <w:pPr>
              <w:pStyle w:val="6"/>
              <w:rPr>
                <w:rFonts w:ascii="PMingLiU"/>
                <w:sz w:val="16"/>
              </w:rPr>
            </w:pPr>
          </w:p>
          <w:p>
            <w:pPr>
              <w:pStyle w:val="6"/>
              <w:ind w:left="0" w:leftChars="0" w:right="4" w:rightChars="0"/>
              <w:jc w:val="both"/>
              <w:rPr>
                <w:sz w:val="16"/>
              </w:rPr>
            </w:pPr>
            <w:r>
              <w:rPr>
                <w:rFonts w:hint="eastAsia"/>
                <w:sz w:val="16"/>
                <w:lang w:val="en-US" w:eastAsia="zh-CN"/>
              </w:rPr>
              <w:t>1.</w:t>
            </w:r>
            <w:r>
              <w:rPr>
                <w:sz w:val="16"/>
              </w:rPr>
              <w:t>《中华人民共和国道路运输条例》（国务院令第</w:t>
            </w:r>
            <w:r>
              <w:rPr>
                <w:rFonts w:hint="eastAsia"/>
                <w:sz w:val="16"/>
                <w:lang w:val="en-US" w:eastAsia="zh-CN"/>
              </w:rPr>
              <w:t>752</w:t>
            </w:r>
            <w:r>
              <w:rPr>
                <w:sz w:val="16"/>
              </w:rPr>
              <w:t>号）</w:t>
            </w:r>
          </w:p>
          <w:p>
            <w:pPr>
              <w:pStyle w:val="6"/>
              <w:ind w:left="0" w:leftChars="0" w:right="4" w:rightChars="0"/>
              <w:jc w:val="both"/>
              <w:rPr>
                <w:sz w:val="16"/>
              </w:rPr>
            </w:pPr>
            <w:r>
              <w:rPr>
                <w:sz w:val="16"/>
              </w:rPr>
              <w:t>第</w:t>
            </w:r>
            <w:r>
              <w:rPr>
                <w:rFonts w:hint="eastAsia"/>
                <w:sz w:val="16"/>
                <w:lang w:val="en-US" w:eastAsia="zh-CN"/>
              </w:rPr>
              <w:t>五十八</w:t>
            </w:r>
            <w:r>
              <w:rPr>
                <w:sz w:val="16"/>
              </w:rPr>
              <w:t>条</w:t>
            </w:r>
          </w:p>
          <w:p>
            <w:pPr>
              <w:pStyle w:val="6"/>
              <w:ind w:left="0" w:leftChars="0" w:right="4" w:rightChars="0"/>
              <w:jc w:val="both"/>
              <w:rPr>
                <w:sz w:val="16"/>
              </w:rPr>
            </w:pPr>
            <w:r>
              <w:rPr>
                <w:rFonts w:hint="eastAsia"/>
                <w:sz w:val="16"/>
                <w:lang w:val="en-US" w:eastAsia="zh-CN"/>
              </w:rPr>
              <w:t>2.</w:t>
            </w:r>
            <w:r>
              <w:rPr>
                <w:sz w:val="16"/>
              </w:rPr>
              <w:t>《放射性物品</w:t>
            </w:r>
            <w:r>
              <w:rPr>
                <w:rFonts w:hint="eastAsia"/>
                <w:sz w:val="16"/>
                <w:lang w:val="en-US" w:eastAsia="zh-CN"/>
              </w:rPr>
              <w:t>道路</w:t>
            </w:r>
            <w:r>
              <w:rPr>
                <w:sz w:val="16"/>
              </w:rPr>
              <w:t>运输管理</w:t>
            </w:r>
            <w:r>
              <w:rPr>
                <w:rFonts w:hint="eastAsia"/>
                <w:sz w:val="16"/>
                <w:lang w:val="en-US" w:eastAsia="zh-CN"/>
              </w:rPr>
              <w:t>规定</w:t>
            </w:r>
            <w:r>
              <w:rPr>
                <w:sz w:val="16"/>
              </w:rPr>
              <w:t>》（</w:t>
            </w:r>
            <w:r>
              <w:rPr>
                <w:rFonts w:hint="eastAsia"/>
                <w:sz w:val="16"/>
              </w:rPr>
              <w:t>交通运输部令2016年第71号</w:t>
            </w:r>
            <w:r>
              <w:rPr>
                <w:sz w:val="16"/>
              </w:rPr>
              <w:t>）</w:t>
            </w:r>
            <w:r>
              <w:rPr>
                <w:rFonts w:hint="eastAsia"/>
                <w:sz w:val="16"/>
                <w:lang w:val="en-US" w:eastAsia="zh-CN"/>
              </w:rPr>
              <w:t xml:space="preserve">            </w:t>
            </w:r>
            <w:r>
              <w:rPr>
                <w:sz w:val="16"/>
              </w:rPr>
              <w:t>第</w:t>
            </w:r>
            <w:r>
              <w:rPr>
                <w:rFonts w:hint="eastAsia"/>
                <w:sz w:val="16"/>
                <w:lang w:val="en-US" w:eastAsia="zh-CN"/>
              </w:rPr>
              <w:t>三十八</w:t>
            </w:r>
            <w:r>
              <w:rPr>
                <w:sz w:val="16"/>
              </w:rPr>
              <w:t>条</w:t>
            </w:r>
            <w:r>
              <w:rPr>
                <w:rFonts w:hint="eastAsia"/>
                <w:sz w:val="16"/>
                <w:lang w:val="en-US" w:eastAsia="zh-CN"/>
              </w:rPr>
              <w:t xml:space="preserve">  </w:t>
            </w:r>
            <w:r>
              <w:rPr>
                <w:sz w:val="16"/>
              </w:rPr>
              <w:t>第四十</w:t>
            </w:r>
            <w:r>
              <w:rPr>
                <w:rFonts w:hint="eastAsia"/>
                <w:sz w:val="16"/>
                <w:lang w:val="en-US" w:eastAsia="zh-CN"/>
              </w:rPr>
              <w:t>条</w:t>
            </w:r>
          </w:p>
          <w:p>
            <w:pPr>
              <w:pStyle w:val="6"/>
              <w:spacing w:line="196" w:lineRule="exact"/>
              <w:ind w:left="137" w:leftChars="0" w:right="0" w:rightChars="0"/>
              <w:rPr>
                <w:color w:val="FF0000"/>
                <w:sz w:val="16"/>
              </w:rPr>
            </w:pPr>
          </w:p>
        </w:tc>
        <w:tc>
          <w:tcPr>
            <w:tcW w:w="551" w:type="dxa"/>
            <w:vAlign w:val="top"/>
          </w:tcPr>
          <w:p>
            <w:pPr>
              <w:pStyle w:val="6"/>
              <w:spacing w:line="235" w:lineRule="auto"/>
              <w:ind w:left="0" w:leftChars="0" w:right="-15" w:rightChars="0"/>
              <w:jc w:val="both"/>
              <w:rPr>
                <w:color w:val="FF0000"/>
                <w:sz w:val="16"/>
              </w:rPr>
            </w:pPr>
            <w:r>
              <w:rPr>
                <w:sz w:val="16"/>
              </w:rPr>
              <w:t>从事放射性物品道路运输的人员</w:t>
            </w:r>
          </w:p>
        </w:tc>
        <w:tc>
          <w:tcPr>
            <w:tcW w:w="525" w:type="dxa"/>
            <w:vAlign w:val="top"/>
          </w:tcPr>
          <w:p>
            <w:pPr>
              <w:pStyle w:val="6"/>
              <w:ind w:left="0" w:leftChars="0" w:right="0" w:rightChars="0"/>
              <w:rPr>
                <w:rFonts w:ascii="Times New Roman"/>
                <w:sz w:val="16"/>
              </w:rPr>
            </w:pPr>
          </w:p>
        </w:tc>
        <w:tc>
          <w:tcPr>
            <w:tcW w:w="525" w:type="dxa"/>
            <w:vAlign w:val="top"/>
          </w:tcPr>
          <w:p>
            <w:pPr>
              <w:pStyle w:val="6"/>
              <w:ind w:left="0" w:leftChars="0" w:right="0" w:rightChars="0"/>
              <w:rPr>
                <w:rFonts w:ascii="Times New Roman"/>
                <w:sz w:val="16"/>
              </w:rPr>
            </w:pPr>
          </w:p>
        </w:tc>
        <w:tc>
          <w:tcPr>
            <w:tcW w:w="813" w:type="dxa"/>
            <w:vAlign w:val="top"/>
          </w:tcPr>
          <w:p>
            <w:pPr>
              <w:pStyle w:val="6"/>
              <w:ind w:left="0" w:leftChars="0" w:right="0" w:rightChars="0"/>
              <w:rPr>
                <w:rFonts w:hint="eastAsia" w:ascii="Times New Roman"/>
                <w:sz w:val="16"/>
                <w:lang w:val="en-US" w:eastAsia="zh-CN"/>
              </w:rPr>
            </w:pPr>
          </w:p>
        </w:tc>
        <w:tc>
          <w:tcPr>
            <w:tcW w:w="496" w:type="dxa"/>
            <w:vAlign w:val="top"/>
          </w:tcPr>
          <w:p>
            <w:pPr>
              <w:pStyle w:val="6"/>
              <w:ind w:left="0" w:leftChars="0" w:right="0" w:rightChars="0"/>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866" w:hRule="atLeast"/>
        </w:trPr>
        <w:tc>
          <w:tcPr>
            <w:tcW w:w="470" w:type="dxa"/>
            <w:vAlign w:val="top"/>
          </w:tcPr>
          <w:p>
            <w:pPr>
              <w:pStyle w:val="6"/>
              <w:rPr>
                <w:rFonts w:ascii="PMingLiU"/>
                <w:sz w:val="16"/>
              </w:rPr>
            </w:pPr>
          </w:p>
          <w:p>
            <w:pPr>
              <w:pStyle w:val="6"/>
              <w:spacing w:before="2"/>
              <w:rPr>
                <w:rFonts w:ascii="PMingLiU"/>
                <w:sz w:val="16"/>
              </w:rPr>
            </w:pPr>
          </w:p>
          <w:p>
            <w:pPr>
              <w:pStyle w:val="6"/>
              <w:spacing w:before="1"/>
              <w:ind w:left="103" w:leftChars="0" w:right="66" w:rightChars="0"/>
              <w:jc w:val="center"/>
              <w:rPr>
                <w:rFonts w:hint="eastAsia" w:eastAsia="仿宋"/>
                <w:sz w:val="16"/>
                <w:lang w:val="en-US" w:eastAsia="zh-CN"/>
              </w:rPr>
            </w:pPr>
            <w:r>
              <w:rPr>
                <w:rFonts w:hint="eastAsia"/>
                <w:sz w:val="16"/>
                <w:lang w:val="en-US" w:eastAsia="zh-CN"/>
              </w:rPr>
              <w:t>17</w:t>
            </w:r>
          </w:p>
        </w:tc>
        <w:tc>
          <w:tcPr>
            <w:tcW w:w="1048" w:type="dxa"/>
            <w:vAlign w:val="top"/>
          </w:tcPr>
          <w:p>
            <w:pPr>
              <w:pStyle w:val="6"/>
              <w:rPr>
                <w:rFonts w:ascii="PMingLiU"/>
                <w:sz w:val="16"/>
              </w:rPr>
            </w:pPr>
          </w:p>
          <w:p>
            <w:pPr>
              <w:pStyle w:val="6"/>
              <w:spacing w:before="125" w:line="204" w:lineRule="exact"/>
              <w:ind w:left="40"/>
              <w:rPr>
                <w:sz w:val="16"/>
              </w:rPr>
            </w:pPr>
            <w:r>
              <w:rPr>
                <w:sz w:val="16"/>
              </w:rPr>
              <w:t>2100-J-</w:t>
            </w:r>
          </w:p>
          <w:p>
            <w:pPr>
              <w:pStyle w:val="6"/>
              <w:spacing w:line="204" w:lineRule="exact"/>
              <w:ind w:left="40" w:leftChars="0" w:right="0" w:rightChars="0"/>
              <w:rPr>
                <w:sz w:val="16"/>
              </w:rPr>
            </w:pPr>
            <w:r>
              <w:rPr>
                <w:sz w:val="16"/>
              </w:rPr>
              <w:t>02200-140400</w:t>
            </w:r>
          </w:p>
        </w:tc>
        <w:tc>
          <w:tcPr>
            <w:tcW w:w="1254" w:type="dxa"/>
            <w:vAlign w:val="top"/>
          </w:tcPr>
          <w:p>
            <w:pPr>
              <w:pStyle w:val="6"/>
              <w:spacing w:before="13"/>
              <w:rPr>
                <w:rFonts w:ascii="PMingLiU"/>
                <w:sz w:val="17"/>
              </w:rPr>
            </w:pPr>
          </w:p>
          <w:p>
            <w:pPr>
              <w:pStyle w:val="6"/>
              <w:spacing w:before="1" w:line="235" w:lineRule="auto"/>
              <w:ind w:left="41" w:leftChars="0" w:right="52" w:rightChars="0"/>
              <w:jc w:val="both"/>
              <w:rPr>
                <w:sz w:val="16"/>
              </w:rPr>
            </w:pPr>
            <w:r>
              <w:rPr>
                <w:sz w:val="16"/>
              </w:rPr>
              <w:t>对从事放射性物品道路运输的行政检查</w:t>
            </w:r>
          </w:p>
        </w:tc>
        <w:tc>
          <w:tcPr>
            <w:tcW w:w="551" w:type="dxa"/>
            <w:vAlign w:val="top"/>
          </w:tcPr>
          <w:p>
            <w:pPr>
              <w:pStyle w:val="6"/>
              <w:ind w:left="0" w:leftChars="0" w:right="0" w:rightChars="0"/>
              <w:rPr>
                <w:rFonts w:ascii="Times New Roman"/>
                <w:sz w:val="16"/>
              </w:rPr>
            </w:pPr>
          </w:p>
        </w:tc>
        <w:tc>
          <w:tcPr>
            <w:tcW w:w="537" w:type="dxa"/>
            <w:vAlign w:val="top"/>
          </w:tcPr>
          <w:p>
            <w:pPr>
              <w:pStyle w:val="6"/>
              <w:rPr>
                <w:rFonts w:ascii="PMingLiU"/>
                <w:sz w:val="16"/>
              </w:rPr>
            </w:pPr>
          </w:p>
          <w:p>
            <w:pPr>
              <w:pStyle w:val="6"/>
              <w:spacing w:before="127" w:line="237" w:lineRule="auto"/>
              <w:ind w:left="43" w:leftChars="0" w:right="148" w:rightChars="0"/>
              <w:rPr>
                <w:sz w:val="16"/>
              </w:rPr>
            </w:pPr>
            <w:r>
              <w:rPr>
                <w:sz w:val="16"/>
              </w:rPr>
              <w:t>行政检查</w:t>
            </w:r>
          </w:p>
        </w:tc>
        <w:tc>
          <w:tcPr>
            <w:tcW w:w="1379" w:type="dxa"/>
            <w:vAlign w:val="top"/>
          </w:tcPr>
          <w:p>
            <w:pPr>
              <w:pStyle w:val="6"/>
              <w:rPr>
                <w:rFonts w:ascii="PMingLiU"/>
                <w:sz w:val="16"/>
              </w:rPr>
            </w:pPr>
          </w:p>
          <w:p>
            <w:pPr>
              <w:pStyle w:val="6"/>
              <w:spacing w:before="2"/>
              <w:rPr>
                <w:rFonts w:ascii="PMingLiU"/>
                <w:sz w:val="16"/>
              </w:rPr>
            </w:pPr>
          </w:p>
          <w:p>
            <w:pPr>
              <w:pStyle w:val="6"/>
              <w:spacing w:before="1"/>
              <w:ind w:left="35" w:leftChars="0" w:right="4" w:rightChars="0"/>
              <w:jc w:val="center"/>
              <w:rPr>
                <w:sz w:val="16"/>
              </w:rPr>
            </w:pPr>
            <w:r>
              <w:rPr>
                <w:sz w:val="16"/>
              </w:rPr>
              <w:t>长治市交通运输局</w:t>
            </w:r>
          </w:p>
        </w:tc>
        <w:tc>
          <w:tcPr>
            <w:tcW w:w="911" w:type="dxa"/>
            <w:vAlign w:val="top"/>
          </w:tcPr>
          <w:p>
            <w:pPr>
              <w:pStyle w:val="6"/>
              <w:spacing w:before="13"/>
              <w:rPr>
                <w:rFonts w:ascii="PMingLiU"/>
                <w:sz w:val="17"/>
              </w:rPr>
            </w:pPr>
          </w:p>
          <w:p>
            <w:pPr>
              <w:pStyle w:val="6"/>
              <w:spacing w:before="1" w:line="235" w:lineRule="auto"/>
              <w:ind w:left="45" w:leftChars="0" w:right="31" w:rightChars="0"/>
              <w:jc w:val="both"/>
              <w:rPr>
                <w:sz w:val="16"/>
              </w:rPr>
            </w:pPr>
            <w:r>
              <w:rPr>
                <w:sz w:val="16"/>
              </w:rPr>
              <w:t>长治市交通运输综合行政执法队</w:t>
            </w:r>
          </w:p>
        </w:tc>
        <w:tc>
          <w:tcPr>
            <w:tcW w:w="5570" w:type="dxa"/>
            <w:gridSpan w:val="6"/>
            <w:vAlign w:val="top"/>
          </w:tcPr>
          <w:p>
            <w:pPr>
              <w:pStyle w:val="6"/>
              <w:numPr>
                <w:ilvl w:val="0"/>
                <w:numId w:val="0"/>
              </w:numPr>
              <w:tabs>
                <w:tab w:val="left" w:pos="210"/>
              </w:tabs>
              <w:spacing w:before="112" w:after="0" w:line="235" w:lineRule="auto"/>
              <w:ind w:right="123" w:rightChars="0"/>
              <w:jc w:val="left"/>
              <w:rPr>
                <w:rFonts w:hint="eastAsia"/>
                <w:b/>
                <w:bCs/>
                <w:spacing w:val="3"/>
                <w:sz w:val="16"/>
                <w:lang w:val="en-US" w:eastAsia="zh-CN"/>
              </w:rPr>
            </w:pPr>
          </w:p>
          <w:p>
            <w:pPr>
              <w:pStyle w:val="6"/>
              <w:spacing w:before="1" w:line="203" w:lineRule="exact"/>
              <w:ind w:left="46"/>
              <w:rPr>
                <w:b w:val="0"/>
                <w:bCs w:val="0"/>
                <w:sz w:val="16"/>
              </w:rPr>
            </w:pPr>
            <w:r>
              <w:rPr>
                <w:rFonts w:hint="eastAsia"/>
                <w:b w:val="0"/>
                <w:bCs w:val="0"/>
                <w:spacing w:val="3"/>
                <w:sz w:val="16"/>
                <w:lang w:val="en-US" w:eastAsia="zh-CN"/>
              </w:rPr>
              <w:t>1.</w:t>
            </w:r>
            <w:r>
              <w:rPr>
                <w:b w:val="0"/>
                <w:bCs w:val="0"/>
                <w:spacing w:val="3"/>
                <w:sz w:val="16"/>
              </w:rPr>
              <w:t>《中华人民共和国道路运输条例》</w:t>
            </w:r>
            <w:r>
              <w:rPr>
                <w:b w:val="0"/>
                <w:bCs w:val="0"/>
                <w:sz w:val="16"/>
              </w:rPr>
              <w:t>（国务院令第</w:t>
            </w:r>
            <w:r>
              <w:rPr>
                <w:rFonts w:hint="eastAsia"/>
                <w:b w:val="0"/>
                <w:bCs w:val="0"/>
                <w:sz w:val="16"/>
                <w:lang w:val="en-US" w:eastAsia="zh-CN"/>
              </w:rPr>
              <w:t>752</w:t>
            </w:r>
            <w:r>
              <w:rPr>
                <w:b w:val="0"/>
                <w:bCs w:val="0"/>
                <w:sz w:val="16"/>
              </w:rPr>
              <w:t>号）</w:t>
            </w:r>
          </w:p>
          <w:p>
            <w:pPr>
              <w:pStyle w:val="6"/>
              <w:numPr>
                <w:ilvl w:val="0"/>
                <w:numId w:val="0"/>
              </w:numPr>
              <w:tabs>
                <w:tab w:val="left" w:pos="210"/>
              </w:tabs>
              <w:spacing w:before="112" w:after="0" w:line="235" w:lineRule="auto"/>
              <w:ind w:right="123" w:rightChars="0" w:firstLine="164" w:firstLineChars="100"/>
              <w:jc w:val="left"/>
              <w:rPr>
                <w:b w:val="0"/>
                <w:bCs w:val="0"/>
                <w:spacing w:val="2"/>
                <w:sz w:val="16"/>
              </w:rPr>
            </w:pPr>
            <w:r>
              <w:rPr>
                <w:b w:val="0"/>
                <w:bCs w:val="0"/>
                <w:spacing w:val="2"/>
                <w:sz w:val="16"/>
              </w:rPr>
              <w:t>第</w:t>
            </w:r>
            <w:r>
              <w:rPr>
                <w:rFonts w:hint="eastAsia"/>
                <w:b w:val="0"/>
                <w:bCs w:val="0"/>
                <w:spacing w:val="2"/>
                <w:sz w:val="16"/>
                <w:lang w:val="en-US" w:eastAsia="zh-CN"/>
              </w:rPr>
              <w:t>五十八</w:t>
            </w:r>
            <w:r>
              <w:rPr>
                <w:b w:val="0"/>
                <w:bCs w:val="0"/>
                <w:spacing w:val="2"/>
                <w:sz w:val="16"/>
              </w:rPr>
              <w:t>条</w:t>
            </w:r>
          </w:p>
          <w:p>
            <w:pPr>
              <w:pStyle w:val="6"/>
              <w:numPr>
                <w:ilvl w:val="0"/>
                <w:numId w:val="0"/>
              </w:numPr>
              <w:tabs>
                <w:tab w:val="left" w:pos="210"/>
              </w:tabs>
              <w:spacing w:before="112" w:after="0" w:line="235" w:lineRule="auto"/>
              <w:ind w:right="123" w:rightChars="0"/>
              <w:jc w:val="left"/>
              <w:rPr>
                <w:b w:val="0"/>
                <w:bCs w:val="0"/>
                <w:sz w:val="16"/>
              </w:rPr>
            </w:pPr>
            <w:r>
              <w:rPr>
                <w:rFonts w:hint="eastAsia"/>
                <w:b w:val="0"/>
                <w:bCs w:val="0"/>
                <w:spacing w:val="3"/>
                <w:sz w:val="16"/>
                <w:lang w:val="en-US" w:eastAsia="zh-CN"/>
              </w:rPr>
              <w:t>2.</w:t>
            </w:r>
            <w:r>
              <w:rPr>
                <w:b w:val="0"/>
                <w:bCs w:val="0"/>
                <w:sz w:val="16"/>
              </w:rPr>
              <w:t>《放射性物品</w:t>
            </w:r>
            <w:r>
              <w:rPr>
                <w:rFonts w:hint="eastAsia"/>
                <w:b w:val="0"/>
                <w:bCs w:val="0"/>
                <w:sz w:val="16"/>
                <w:lang w:val="en-US" w:eastAsia="zh-CN"/>
              </w:rPr>
              <w:t>道路</w:t>
            </w:r>
            <w:r>
              <w:rPr>
                <w:b w:val="0"/>
                <w:bCs w:val="0"/>
                <w:sz w:val="16"/>
              </w:rPr>
              <w:t>运输管理</w:t>
            </w:r>
            <w:r>
              <w:rPr>
                <w:rFonts w:hint="eastAsia"/>
                <w:b w:val="0"/>
                <w:bCs w:val="0"/>
                <w:sz w:val="16"/>
                <w:lang w:val="en-US" w:eastAsia="zh-CN"/>
              </w:rPr>
              <w:t>规定</w:t>
            </w:r>
            <w:r>
              <w:rPr>
                <w:b w:val="0"/>
                <w:bCs w:val="0"/>
                <w:sz w:val="16"/>
              </w:rPr>
              <w:t>》（</w:t>
            </w:r>
            <w:r>
              <w:rPr>
                <w:rFonts w:hint="eastAsia"/>
                <w:b w:val="0"/>
                <w:bCs w:val="0"/>
                <w:sz w:val="16"/>
              </w:rPr>
              <w:t>交通运输部令2016年第71号</w:t>
            </w:r>
            <w:r>
              <w:rPr>
                <w:b w:val="0"/>
                <w:bCs w:val="0"/>
                <w:sz w:val="16"/>
              </w:rPr>
              <w:t>）</w:t>
            </w:r>
            <w:r>
              <w:rPr>
                <w:rFonts w:hint="eastAsia"/>
                <w:b w:val="0"/>
                <w:bCs w:val="0"/>
                <w:sz w:val="16"/>
                <w:lang w:val="en-US" w:eastAsia="zh-CN"/>
              </w:rPr>
              <w:t xml:space="preserve">          </w:t>
            </w:r>
            <w:r>
              <w:rPr>
                <w:b w:val="0"/>
                <w:bCs w:val="0"/>
                <w:spacing w:val="1"/>
                <w:sz w:val="16"/>
              </w:rPr>
              <w:t>第</w:t>
            </w:r>
            <w:r>
              <w:rPr>
                <w:rFonts w:hint="eastAsia"/>
                <w:b w:val="0"/>
                <w:bCs w:val="0"/>
                <w:spacing w:val="1"/>
                <w:sz w:val="16"/>
                <w:lang w:val="en-US" w:eastAsia="zh-CN"/>
              </w:rPr>
              <w:t>十七</w:t>
            </w:r>
            <w:r>
              <w:rPr>
                <w:b w:val="0"/>
                <w:bCs w:val="0"/>
                <w:spacing w:val="1"/>
                <w:sz w:val="16"/>
              </w:rPr>
              <w:t>条</w:t>
            </w:r>
            <w:r>
              <w:rPr>
                <w:rFonts w:hint="eastAsia"/>
                <w:b w:val="0"/>
                <w:bCs w:val="0"/>
                <w:spacing w:val="1"/>
                <w:sz w:val="16"/>
                <w:lang w:val="en-US" w:eastAsia="zh-CN"/>
              </w:rPr>
              <w:t xml:space="preserve">  </w:t>
            </w:r>
            <w:r>
              <w:rPr>
                <w:b w:val="0"/>
                <w:bCs w:val="0"/>
                <w:spacing w:val="1"/>
                <w:sz w:val="16"/>
              </w:rPr>
              <w:t>第</w:t>
            </w:r>
            <w:r>
              <w:rPr>
                <w:rFonts w:hint="eastAsia"/>
                <w:b w:val="0"/>
                <w:bCs w:val="0"/>
                <w:spacing w:val="1"/>
                <w:sz w:val="16"/>
                <w:lang w:val="en-US" w:eastAsia="zh-CN"/>
              </w:rPr>
              <w:t>三十六条</w:t>
            </w:r>
          </w:p>
          <w:p>
            <w:pPr>
              <w:pStyle w:val="6"/>
              <w:numPr>
                <w:ilvl w:val="0"/>
                <w:numId w:val="0"/>
              </w:numPr>
              <w:tabs>
                <w:tab w:val="left" w:pos="210"/>
              </w:tabs>
              <w:spacing w:before="0" w:after="0" w:line="191" w:lineRule="exact"/>
              <w:ind w:left="46" w:leftChars="0" w:right="0" w:rightChars="0" w:firstLine="0" w:firstLineChars="0"/>
              <w:jc w:val="left"/>
              <w:rPr>
                <w:sz w:val="16"/>
              </w:rPr>
            </w:pPr>
          </w:p>
        </w:tc>
        <w:tc>
          <w:tcPr>
            <w:tcW w:w="551" w:type="dxa"/>
            <w:vAlign w:val="top"/>
          </w:tcPr>
          <w:p>
            <w:pPr>
              <w:pStyle w:val="6"/>
              <w:spacing w:before="10"/>
              <w:rPr>
                <w:rFonts w:ascii="PMingLiU"/>
                <w:sz w:val="10"/>
              </w:rPr>
            </w:pPr>
          </w:p>
          <w:p>
            <w:pPr>
              <w:pStyle w:val="6"/>
              <w:spacing w:line="235" w:lineRule="auto"/>
              <w:ind w:left="51" w:leftChars="0" w:right="-15" w:rightChars="0"/>
              <w:jc w:val="both"/>
              <w:rPr>
                <w:sz w:val="16"/>
              </w:rPr>
            </w:pPr>
            <w:r>
              <w:rPr>
                <w:sz w:val="16"/>
              </w:rPr>
              <w:t>放射性物品道路运输经营者</w:t>
            </w:r>
          </w:p>
        </w:tc>
        <w:tc>
          <w:tcPr>
            <w:tcW w:w="525" w:type="dxa"/>
            <w:vAlign w:val="top"/>
          </w:tcPr>
          <w:p>
            <w:pPr>
              <w:pStyle w:val="6"/>
              <w:ind w:left="0" w:leftChars="0" w:right="0" w:rightChars="0"/>
              <w:rPr>
                <w:rFonts w:ascii="Times New Roman"/>
                <w:sz w:val="16"/>
              </w:rPr>
            </w:pPr>
          </w:p>
        </w:tc>
        <w:tc>
          <w:tcPr>
            <w:tcW w:w="525" w:type="dxa"/>
            <w:vAlign w:val="top"/>
          </w:tcPr>
          <w:p>
            <w:pPr>
              <w:pStyle w:val="6"/>
              <w:ind w:left="0" w:leftChars="0" w:right="0" w:rightChars="0"/>
              <w:rPr>
                <w:rFonts w:ascii="Times New Roman"/>
                <w:sz w:val="16"/>
              </w:rPr>
            </w:pPr>
          </w:p>
        </w:tc>
        <w:tc>
          <w:tcPr>
            <w:tcW w:w="813" w:type="dxa"/>
            <w:vAlign w:val="top"/>
          </w:tcPr>
          <w:p>
            <w:pPr>
              <w:pStyle w:val="6"/>
              <w:ind w:left="0" w:leftChars="0" w:right="0" w:rightChars="0"/>
              <w:rPr>
                <w:rFonts w:ascii="Times New Roman"/>
                <w:sz w:val="16"/>
              </w:rPr>
            </w:pPr>
          </w:p>
        </w:tc>
        <w:tc>
          <w:tcPr>
            <w:tcW w:w="496" w:type="dxa"/>
            <w:vAlign w:val="top"/>
          </w:tcPr>
          <w:p>
            <w:pPr>
              <w:pStyle w:val="6"/>
              <w:ind w:left="0" w:leftChars="0" w:right="0" w:rightChars="0"/>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70" w:hRule="atLeast"/>
        </w:trPr>
        <w:tc>
          <w:tcPr>
            <w:tcW w:w="470" w:type="dxa"/>
            <w:vAlign w:val="top"/>
          </w:tcPr>
          <w:p>
            <w:pPr>
              <w:pStyle w:val="6"/>
              <w:spacing w:before="13"/>
              <w:rPr>
                <w:rFonts w:ascii="PMingLiU"/>
                <w:sz w:val="22"/>
              </w:rPr>
            </w:pPr>
          </w:p>
          <w:p>
            <w:pPr>
              <w:pStyle w:val="6"/>
              <w:ind w:left="103" w:leftChars="0" w:right="66" w:rightChars="0"/>
              <w:jc w:val="center"/>
              <w:rPr>
                <w:rFonts w:hint="eastAsia" w:eastAsia="仿宋"/>
                <w:sz w:val="16"/>
                <w:lang w:val="en-US" w:eastAsia="zh-CN"/>
              </w:rPr>
            </w:pPr>
            <w:r>
              <w:rPr>
                <w:rFonts w:hint="eastAsia"/>
                <w:sz w:val="16"/>
                <w:lang w:val="en-US" w:eastAsia="zh-CN"/>
              </w:rPr>
              <w:t>18</w:t>
            </w:r>
          </w:p>
        </w:tc>
        <w:tc>
          <w:tcPr>
            <w:tcW w:w="1048" w:type="dxa"/>
            <w:vAlign w:val="top"/>
          </w:tcPr>
          <w:p>
            <w:pPr>
              <w:pStyle w:val="6"/>
              <w:spacing w:before="10"/>
              <w:rPr>
                <w:rFonts w:ascii="PMingLiU"/>
                <w:sz w:val="15"/>
              </w:rPr>
            </w:pPr>
          </w:p>
          <w:p>
            <w:pPr>
              <w:pStyle w:val="6"/>
              <w:spacing w:line="202" w:lineRule="exact"/>
              <w:ind w:left="40"/>
              <w:rPr>
                <w:sz w:val="16"/>
              </w:rPr>
            </w:pPr>
            <w:r>
              <w:rPr>
                <w:sz w:val="16"/>
              </w:rPr>
              <w:t>2100-J-</w:t>
            </w:r>
          </w:p>
          <w:p>
            <w:pPr>
              <w:pStyle w:val="6"/>
              <w:spacing w:line="202" w:lineRule="exact"/>
              <w:ind w:left="40" w:leftChars="0" w:right="0" w:rightChars="0"/>
              <w:rPr>
                <w:sz w:val="16"/>
              </w:rPr>
            </w:pPr>
            <w:r>
              <w:rPr>
                <w:sz w:val="16"/>
              </w:rPr>
              <w:t>01900-140400</w:t>
            </w:r>
          </w:p>
        </w:tc>
        <w:tc>
          <w:tcPr>
            <w:tcW w:w="1254" w:type="dxa"/>
            <w:vAlign w:val="top"/>
          </w:tcPr>
          <w:p>
            <w:pPr>
              <w:pStyle w:val="6"/>
              <w:spacing w:before="122" w:line="235" w:lineRule="auto"/>
              <w:ind w:left="41" w:leftChars="0" w:right="52" w:rightChars="0"/>
              <w:jc w:val="both"/>
              <w:rPr>
                <w:sz w:val="16"/>
              </w:rPr>
            </w:pPr>
            <w:r>
              <w:rPr>
                <w:sz w:val="16"/>
              </w:rPr>
              <w:t>对监理企业及监理现场工作的行政检查</w:t>
            </w:r>
          </w:p>
        </w:tc>
        <w:tc>
          <w:tcPr>
            <w:tcW w:w="551" w:type="dxa"/>
            <w:vAlign w:val="top"/>
          </w:tcPr>
          <w:p>
            <w:pPr>
              <w:pStyle w:val="6"/>
              <w:ind w:left="0" w:leftChars="0" w:right="0" w:rightChars="0"/>
              <w:rPr>
                <w:rFonts w:ascii="Times New Roman"/>
                <w:sz w:val="16"/>
              </w:rPr>
            </w:pPr>
          </w:p>
        </w:tc>
        <w:tc>
          <w:tcPr>
            <w:tcW w:w="537" w:type="dxa"/>
            <w:vAlign w:val="top"/>
          </w:tcPr>
          <w:p>
            <w:pPr>
              <w:pStyle w:val="6"/>
              <w:spacing w:before="1"/>
              <w:rPr>
                <w:rFonts w:ascii="PMingLiU"/>
                <w:sz w:val="16"/>
              </w:rPr>
            </w:pPr>
          </w:p>
          <w:p>
            <w:pPr>
              <w:pStyle w:val="6"/>
              <w:spacing w:line="232" w:lineRule="auto"/>
              <w:ind w:left="43" w:leftChars="0" w:right="148" w:rightChars="0"/>
              <w:rPr>
                <w:sz w:val="16"/>
              </w:rPr>
            </w:pPr>
            <w:r>
              <w:rPr>
                <w:sz w:val="16"/>
              </w:rPr>
              <w:t>行政检查</w:t>
            </w:r>
          </w:p>
        </w:tc>
        <w:tc>
          <w:tcPr>
            <w:tcW w:w="1379" w:type="dxa"/>
            <w:vAlign w:val="top"/>
          </w:tcPr>
          <w:p>
            <w:pPr>
              <w:pStyle w:val="6"/>
              <w:spacing w:before="13"/>
              <w:rPr>
                <w:rFonts w:ascii="PMingLiU"/>
                <w:sz w:val="22"/>
              </w:rPr>
            </w:pPr>
          </w:p>
          <w:p>
            <w:pPr>
              <w:pStyle w:val="6"/>
              <w:ind w:left="35" w:leftChars="0" w:right="4" w:rightChars="0"/>
              <w:jc w:val="center"/>
              <w:rPr>
                <w:sz w:val="16"/>
              </w:rPr>
            </w:pPr>
            <w:r>
              <w:rPr>
                <w:sz w:val="16"/>
              </w:rPr>
              <w:t>长治市交通运输局</w:t>
            </w:r>
          </w:p>
        </w:tc>
        <w:tc>
          <w:tcPr>
            <w:tcW w:w="911" w:type="dxa"/>
            <w:vAlign w:val="top"/>
          </w:tcPr>
          <w:p>
            <w:pPr>
              <w:pStyle w:val="6"/>
              <w:spacing w:before="122" w:line="235" w:lineRule="auto"/>
              <w:ind w:left="45" w:leftChars="0" w:right="31" w:rightChars="0"/>
              <w:jc w:val="both"/>
              <w:rPr>
                <w:sz w:val="16"/>
              </w:rPr>
            </w:pPr>
            <w:r>
              <w:rPr>
                <w:sz w:val="16"/>
              </w:rPr>
              <w:t>长治市交通运输综合行政执法队</w:t>
            </w:r>
          </w:p>
        </w:tc>
        <w:tc>
          <w:tcPr>
            <w:tcW w:w="5570" w:type="dxa"/>
            <w:gridSpan w:val="6"/>
            <w:vAlign w:val="top"/>
          </w:tcPr>
          <w:p>
            <w:pPr>
              <w:pStyle w:val="6"/>
              <w:spacing w:before="1"/>
              <w:rPr>
                <w:rFonts w:ascii="PMingLiU"/>
                <w:sz w:val="16"/>
              </w:rPr>
            </w:pPr>
          </w:p>
          <w:p>
            <w:pPr>
              <w:pStyle w:val="6"/>
              <w:spacing w:line="232" w:lineRule="auto"/>
              <w:ind w:left="46" w:leftChars="0" w:right="41" w:rightChars="0"/>
              <w:rPr>
                <w:sz w:val="16"/>
              </w:rPr>
            </w:pPr>
            <w:r>
              <w:rPr>
                <w:sz w:val="16"/>
              </w:rPr>
              <w:t>《公路水运工程监理企业资质管理规定》</w:t>
            </w:r>
            <w:r>
              <w:rPr>
                <w:rFonts w:hint="eastAsia" w:ascii="仿宋" w:hAnsi="仿宋" w:eastAsia="仿宋" w:cs="仿宋"/>
                <w:b w:val="0"/>
                <w:bCs w:val="0"/>
                <w:i w:val="0"/>
                <w:iCs w:val="0"/>
                <w:sz w:val="16"/>
                <w:szCs w:val="16"/>
              </w:rPr>
              <w:t>（</w:t>
            </w:r>
            <w:r>
              <w:rPr>
                <w:rFonts w:hint="eastAsia" w:ascii="仿宋" w:hAnsi="仿宋" w:eastAsia="仿宋" w:cs="仿宋"/>
                <w:b w:val="0"/>
                <w:bCs w:val="0"/>
                <w:i w:val="0"/>
                <w:iCs w:val="0"/>
                <w:caps w:val="0"/>
                <w:color w:val="666666"/>
                <w:spacing w:val="0"/>
                <w:sz w:val="16"/>
                <w:szCs w:val="16"/>
                <w:shd w:val="clear" w:fill="FFFFFF"/>
              </w:rPr>
              <w:t>交通运输部令2022年第</w:t>
            </w:r>
            <w:r>
              <w:rPr>
                <w:rFonts w:hint="eastAsia" w:ascii="仿宋" w:hAnsi="仿宋" w:eastAsia="仿宋" w:cs="仿宋"/>
                <w:b w:val="0"/>
                <w:bCs w:val="0"/>
                <w:i w:val="0"/>
                <w:iCs w:val="0"/>
                <w:caps w:val="0"/>
                <w:color w:val="666666"/>
                <w:spacing w:val="0"/>
                <w:sz w:val="16"/>
                <w:szCs w:val="16"/>
                <w:shd w:val="clear" w:fill="FFFFFF"/>
                <w:lang w:val="en-US" w:eastAsia="zh-CN"/>
              </w:rPr>
              <w:t>12号</w:t>
            </w:r>
            <w:r>
              <w:rPr>
                <w:rFonts w:hint="eastAsia" w:ascii="仿宋" w:hAnsi="仿宋" w:eastAsia="仿宋" w:cs="仿宋"/>
                <w:b w:val="0"/>
                <w:bCs w:val="0"/>
                <w:i w:val="0"/>
                <w:iCs w:val="0"/>
                <w:sz w:val="16"/>
                <w:szCs w:val="16"/>
              </w:rPr>
              <w:t>）</w:t>
            </w:r>
            <w:r>
              <w:rPr>
                <w:rFonts w:hint="eastAsia" w:cs="仿宋"/>
                <w:b w:val="0"/>
                <w:bCs w:val="0"/>
                <w:i w:val="0"/>
                <w:iCs w:val="0"/>
                <w:sz w:val="16"/>
                <w:szCs w:val="16"/>
                <w:lang w:val="en-US" w:eastAsia="zh-CN"/>
              </w:rPr>
              <w:t xml:space="preserve">      </w:t>
            </w:r>
            <w:r>
              <w:rPr>
                <w:rFonts w:hint="eastAsia" w:ascii="仿宋" w:hAnsi="仿宋" w:eastAsia="仿宋" w:cs="仿宋"/>
                <w:b w:val="0"/>
                <w:bCs w:val="0"/>
                <w:i w:val="0"/>
                <w:iCs w:val="0"/>
                <w:sz w:val="16"/>
                <w:szCs w:val="16"/>
              </w:rPr>
              <w:t>第</w:t>
            </w:r>
            <w:r>
              <w:rPr>
                <w:rFonts w:hint="eastAsia" w:ascii="仿宋" w:hAnsi="仿宋" w:eastAsia="仿宋" w:cs="仿宋"/>
                <w:b w:val="0"/>
                <w:bCs w:val="0"/>
                <w:i w:val="0"/>
                <w:iCs w:val="0"/>
                <w:sz w:val="16"/>
                <w:szCs w:val="16"/>
                <w:lang w:val="en-US" w:eastAsia="zh-CN"/>
              </w:rPr>
              <w:t>二十五</w:t>
            </w:r>
            <w:r>
              <w:rPr>
                <w:rFonts w:hint="eastAsia" w:ascii="仿宋" w:hAnsi="仿宋" w:eastAsia="仿宋" w:cs="仿宋"/>
                <w:b w:val="0"/>
                <w:bCs w:val="0"/>
                <w:i w:val="0"/>
                <w:iCs w:val="0"/>
                <w:sz w:val="16"/>
                <w:szCs w:val="16"/>
              </w:rPr>
              <w:t>条</w:t>
            </w:r>
          </w:p>
        </w:tc>
        <w:tc>
          <w:tcPr>
            <w:tcW w:w="551" w:type="dxa"/>
            <w:vAlign w:val="top"/>
          </w:tcPr>
          <w:p>
            <w:pPr>
              <w:pStyle w:val="6"/>
              <w:spacing w:before="122" w:line="235" w:lineRule="auto"/>
              <w:ind w:left="51" w:leftChars="0" w:right="-15" w:rightChars="0"/>
              <w:jc w:val="both"/>
              <w:rPr>
                <w:sz w:val="16"/>
              </w:rPr>
            </w:pPr>
            <w:r>
              <w:rPr>
                <w:sz w:val="16"/>
              </w:rPr>
              <w:t>公路工程监理企业</w:t>
            </w:r>
          </w:p>
        </w:tc>
        <w:tc>
          <w:tcPr>
            <w:tcW w:w="525" w:type="dxa"/>
            <w:vAlign w:val="top"/>
          </w:tcPr>
          <w:p>
            <w:pPr>
              <w:pStyle w:val="6"/>
              <w:ind w:left="0" w:leftChars="0" w:right="0" w:rightChars="0"/>
              <w:rPr>
                <w:rFonts w:ascii="Times New Roman"/>
                <w:sz w:val="16"/>
              </w:rPr>
            </w:pPr>
          </w:p>
        </w:tc>
        <w:tc>
          <w:tcPr>
            <w:tcW w:w="525" w:type="dxa"/>
            <w:vAlign w:val="top"/>
          </w:tcPr>
          <w:p>
            <w:pPr>
              <w:pStyle w:val="6"/>
              <w:ind w:left="0" w:leftChars="0" w:right="0" w:rightChars="0"/>
              <w:rPr>
                <w:rFonts w:ascii="Times New Roman"/>
                <w:sz w:val="16"/>
              </w:rPr>
            </w:pPr>
          </w:p>
        </w:tc>
        <w:tc>
          <w:tcPr>
            <w:tcW w:w="813" w:type="dxa"/>
            <w:vAlign w:val="top"/>
          </w:tcPr>
          <w:p>
            <w:pPr>
              <w:pStyle w:val="6"/>
              <w:ind w:left="0" w:leftChars="0" w:right="0" w:rightChars="0"/>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22" w:hRule="atLeast"/>
        </w:trPr>
        <w:tc>
          <w:tcPr>
            <w:tcW w:w="470" w:type="dxa"/>
          </w:tcPr>
          <w:p>
            <w:pPr>
              <w:pStyle w:val="6"/>
              <w:ind w:left="103" w:right="66"/>
              <w:jc w:val="center"/>
              <w:rPr>
                <w:rFonts w:hint="eastAsia"/>
                <w:sz w:val="16"/>
                <w:lang w:val="en-US" w:eastAsia="zh-CN"/>
              </w:rPr>
            </w:pPr>
          </w:p>
          <w:p>
            <w:pPr>
              <w:pStyle w:val="6"/>
              <w:ind w:left="103" w:right="66"/>
              <w:jc w:val="center"/>
              <w:rPr>
                <w:rFonts w:hint="eastAsia" w:eastAsia="仿宋"/>
                <w:sz w:val="16"/>
                <w:lang w:val="en-US" w:eastAsia="zh-CN"/>
              </w:rPr>
            </w:pPr>
            <w:r>
              <w:rPr>
                <w:rFonts w:hint="eastAsia"/>
                <w:sz w:val="16"/>
                <w:lang w:val="en-US" w:eastAsia="zh-CN"/>
              </w:rPr>
              <w:t>19</w:t>
            </w:r>
          </w:p>
        </w:tc>
        <w:tc>
          <w:tcPr>
            <w:tcW w:w="1048" w:type="dxa"/>
          </w:tcPr>
          <w:p>
            <w:pPr>
              <w:pStyle w:val="6"/>
              <w:spacing w:line="202" w:lineRule="exact"/>
              <w:ind w:left="40"/>
              <w:rPr>
                <w:sz w:val="16"/>
              </w:rPr>
            </w:pPr>
          </w:p>
          <w:p>
            <w:pPr>
              <w:pStyle w:val="6"/>
              <w:spacing w:line="202" w:lineRule="exact"/>
              <w:ind w:left="40"/>
              <w:rPr>
                <w:sz w:val="16"/>
              </w:rPr>
            </w:pPr>
            <w:r>
              <w:rPr>
                <w:sz w:val="16"/>
              </w:rPr>
              <w:t>2100-J-</w:t>
            </w:r>
          </w:p>
          <w:p>
            <w:pPr>
              <w:pStyle w:val="6"/>
              <w:spacing w:line="202" w:lineRule="exact"/>
              <w:ind w:left="40"/>
              <w:rPr>
                <w:sz w:val="16"/>
              </w:rPr>
            </w:pPr>
            <w:r>
              <w:rPr>
                <w:sz w:val="16"/>
              </w:rPr>
              <w:t>0</w:t>
            </w:r>
            <w:r>
              <w:rPr>
                <w:rFonts w:hint="eastAsia"/>
                <w:sz w:val="16"/>
                <w:lang w:val="en-US" w:eastAsia="zh-CN"/>
              </w:rPr>
              <w:t>23</w:t>
            </w:r>
            <w:r>
              <w:rPr>
                <w:sz w:val="16"/>
              </w:rPr>
              <w:t>00-140400</w:t>
            </w:r>
          </w:p>
        </w:tc>
        <w:tc>
          <w:tcPr>
            <w:tcW w:w="1254" w:type="dxa"/>
          </w:tcPr>
          <w:p>
            <w:pPr>
              <w:pStyle w:val="6"/>
              <w:spacing w:before="122" w:line="235" w:lineRule="auto"/>
              <w:ind w:left="41" w:right="52"/>
              <w:jc w:val="both"/>
              <w:rPr>
                <w:rFonts w:hint="eastAsia" w:eastAsia="仿宋"/>
                <w:sz w:val="16"/>
                <w:lang w:val="en-US" w:eastAsia="zh-CN"/>
              </w:rPr>
            </w:pPr>
            <w:r>
              <w:rPr>
                <w:rFonts w:hint="eastAsia"/>
                <w:sz w:val="16"/>
                <w:lang w:val="en-US" w:eastAsia="zh-CN"/>
              </w:rPr>
              <w:t>对公路水运建设工程的安全生产行为的行政检查</w:t>
            </w:r>
          </w:p>
        </w:tc>
        <w:tc>
          <w:tcPr>
            <w:tcW w:w="551" w:type="dxa"/>
          </w:tcPr>
          <w:p>
            <w:pPr>
              <w:pStyle w:val="6"/>
              <w:rPr>
                <w:rFonts w:ascii="Times New Roman"/>
                <w:sz w:val="16"/>
              </w:rPr>
            </w:pPr>
          </w:p>
        </w:tc>
        <w:tc>
          <w:tcPr>
            <w:tcW w:w="537" w:type="dxa"/>
            <w:vAlign w:val="top"/>
          </w:tcPr>
          <w:p>
            <w:pPr>
              <w:pStyle w:val="6"/>
              <w:spacing w:before="1"/>
              <w:rPr>
                <w:rFonts w:ascii="PMingLiU"/>
                <w:sz w:val="16"/>
              </w:rPr>
            </w:pPr>
          </w:p>
          <w:p>
            <w:pPr>
              <w:pStyle w:val="6"/>
              <w:spacing w:line="232" w:lineRule="auto"/>
              <w:ind w:left="43" w:leftChars="0" w:right="148" w:rightChars="0"/>
              <w:rPr>
                <w:sz w:val="16"/>
              </w:rPr>
            </w:pPr>
            <w:r>
              <w:rPr>
                <w:sz w:val="16"/>
              </w:rPr>
              <w:t>行政检查</w:t>
            </w:r>
          </w:p>
        </w:tc>
        <w:tc>
          <w:tcPr>
            <w:tcW w:w="1379" w:type="dxa"/>
            <w:vAlign w:val="top"/>
          </w:tcPr>
          <w:p>
            <w:pPr>
              <w:pStyle w:val="6"/>
              <w:spacing w:before="13"/>
              <w:rPr>
                <w:rFonts w:ascii="PMingLiU"/>
                <w:sz w:val="22"/>
              </w:rPr>
            </w:pPr>
          </w:p>
          <w:p>
            <w:pPr>
              <w:pStyle w:val="6"/>
              <w:ind w:left="35" w:leftChars="0" w:right="4" w:rightChars="0"/>
              <w:jc w:val="center"/>
              <w:rPr>
                <w:sz w:val="16"/>
              </w:rPr>
            </w:pPr>
            <w:r>
              <w:rPr>
                <w:sz w:val="16"/>
              </w:rPr>
              <w:t>长治市交通运输局</w:t>
            </w:r>
          </w:p>
        </w:tc>
        <w:tc>
          <w:tcPr>
            <w:tcW w:w="911" w:type="dxa"/>
            <w:vAlign w:val="top"/>
          </w:tcPr>
          <w:p>
            <w:pPr>
              <w:pStyle w:val="6"/>
              <w:spacing w:before="122" w:line="235" w:lineRule="auto"/>
              <w:ind w:left="45" w:leftChars="0" w:right="31" w:rightChars="0"/>
              <w:jc w:val="both"/>
              <w:rPr>
                <w:sz w:val="16"/>
              </w:rPr>
            </w:pPr>
            <w:r>
              <w:rPr>
                <w:sz w:val="16"/>
              </w:rPr>
              <w:t>长治市交通运输综合行政执法队</w:t>
            </w:r>
          </w:p>
        </w:tc>
        <w:tc>
          <w:tcPr>
            <w:tcW w:w="5570" w:type="dxa"/>
            <w:gridSpan w:val="6"/>
            <w:vAlign w:val="top"/>
          </w:tcPr>
          <w:p>
            <w:pPr>
              <w:pStyle w:val="6"/>
              <w:spacing w:before="1"/>
              <w:rPr>
                <w:rFonts w:ascii="PMingLiU"/>
                <w:sz w:val="16"/>
              </w:rPr>
            </w:pPr>
          </w:p>
          <w:p>
            <w:pPr>
              <w:pStyle w:val="6"/>
              <w:spacing w:line="232" w:lineRule="auto"/>
              <w:ind w:left="46" w:leftChars="0" w:right="41" w:rightChars="0"/>
              <w:rPr>
                <w:rFonts w:hint="eastAsia" w:eastAsia="仿宋"/>
                <w:sz w:val="16"/>
                <w:lang w:val="en-US" w:eastAsia="zh-CN"/>
              </w:rPr>
            </w:pPr>
            <w:r>
              <w:rPr>
                <w:b w:val="0"/>
                <w:bCs w:val="0"/>
                <w:sz w:val="16"/>
              </w:rPr>
              <w:t>《公路水运工程</w:t>
            </w:r>
            <w:r>
              <w:rPr>
                <w:rFonts w:hint="eastAsia"/>
                <w:b w:val="0"/>
                <w:bCs w:val="0"/>
                <w:sz w:val="16"/>
                <w:lang w:val="en-US" w:eastAsia="zh-CN"/>
              </w:rPr>
              <w:t>安全生产监督管理办法</w:t>
            </w:r>
            <w:r>
              <w:rPr>
                <w:b w:val="0"/>
                <w:bCs w:val="0"/>
                <w:sz w:val="16"/>
              </w:rPr>
              <w:t>》</w:t>
            </w:r>
            <w:r>
              <w:rPr>
                <w:rFonts w:hint="eastAsia" w:ascii="仿宋" w:hAnsi="仿宋" w:eastAsia="仿宋" w:cs="仿宋"/>
                <w:b w:val="0"/>
                <w:bCs w:val="0"/>
                <w:sz w:val="16"/>
                <w:szCs w:val="16"/>
                <w:lang w:eastAsia="zh-CN"/>
              </w:rPr>
              <w:t>（</w:t>
            </w:r>
            <w:r>
              <w:rPr>
                <w:rFonts w:hint="eastAsia" w:ascii="仿宋" w:hAnsi="仿宋" w:eastAsia="仿宋" w:cs="仿宋"/>
                <w:i w:val="0"/>
                <w:caps w:val="0"/>
                <w:color w:val="666666"/>
                <w:spacing w:val="0"/>
                <w:sz w:val="16"/>
                <w:szCs w:val="16"/>
                <w:shd w:val="clear" w:fill="FFFFFF"/>
              </w:rPr>
              <w:t>交通运输部令2017年第25号</w:t>
            </w:r>
            <w:r>
              <w:rPr>
                <w:rFonts w:hint="eastAsia" w:ascii="仿宋" w:hAnsi="仿宋" w:eastAsia="仿宋" w:cs="仿宋"/>
                <w:i w:val="0"/>
                <w:caps w:val="0"/>
                <w:color w:val="666666"/>
                <w:spacing w:val="0"/>
                <w:sz w:val="16"/>
                <w:szCs w:val="16"/>
                <w:shd w:val="clear" w:fill="FFFFFF"/>
                <w:lang w:eastAsia="zh-CN"/>
              </w:rPr>
              <w:t>）</w:t>
            </w:r>
            <w:r>
              <w:rPr>
                <w:rFonts w:hint="eastAsia" w:cs="仿宋"/>
                <w:i w:val="0"/>
                <w:caps w:val="0"/>
                <w:color w:val="666666"/>
                <w:spacing w:val="0"/>
                <w:sz w:val="16"/>
                <w:szCs w:val="16"/>
                <w:shd w:val="clear" w:fill="FFFFFF"/>
                <w:lang w:val="en-US" w:eastAsia="zh-CN"/>
              </w:rPr>
              <w:t xml:space="preserve">      </w:t>
            </w:r>
            <w:r>
              <w:rPr>
                <w:rFonts w:hint="eastAsia" w:ascii="仿宋" w:hAnsi="仿宋" w:eastAsia="仿宋" w:cs="仿宋"/>
                <w:b w:val="0"/>
                <w:bCs w:val="0"/>
                <w:sz w:val="16"/>
                <w:szCs w:val="16"/>
              </w:rPr>
              <w:t>第</w:t>
            </w:r>
            <w:r>
              <w:rPr>
                <w:rFonts w:hint="eastAsia" w:ascii="仿宋" w:hAnsi="仿宋" w:eastAsia="仿宋" w:cs="仿宋"/>
                <w:b w:val="0"/>
                <w:bCs w:val="0"/>
                <w:sz w:val="16"/>
                <w:szCs w:val="16"/>
                <w:lang w:val="en-US" w:eastAsia="zh-CN"/>
              </w:rPr>
              <w:t>四十四</w:t>
            </w:r>
            <w:r>
              <w:rPr>
                <w:rFonts w:hint="eastAsia" w:ascii="仿宋" w:hAnsi="仿宋" w:eastAsia="仿宋" w:cs="仿宋"/>
                <w:b w:val="0"/>
                <w:bCs w:val="0"/>
                <w:sz w:val="16"/>
                <w:szCs w:val="16"/>
              </w:rPr>
              <w:t>条</w:t>
            </w:r>
            <w:r>
              <w:rPr>
                <w:rFonts w:hint="eastAsia" w:cs="仿宋"/>
                <w:b w:val="0"/>
                <w:bCs w:val="0"/>
                <w:sz w:val="16"/>
                <w:szCs w:val="16"/>
                <w:lang w:val="en-US" w:eastAsia="zh-CN"/>
              </w:rPr>
              <w:t xml:space="preserve">  </w:t>
            </w:r>
            <w:r>
              <w:rPr>
                <w:rFonts w:hint="eastAsia" w:ascii="仿宋" w:hAnsi="仿宋" w:eastAsia="仿宋" w:cs="仿宋"/>
                <w:b w:val="0"/>
                <w:bCs w:val="0"/>
                <w:sz w:val="16"/>
                <w:szCs w:val="16"/>
                <w:lang w:val="en-US" w:eastAsia="zh-CN"/>
              </w:rPr>
              <w:t>第四十五条</w:t>
            </w:r>
          </w:p>
        </w:tc>
        <w:tc>
          <w:tcPr>
            <w:tcW w:w="551" w:type="dxa"/>
            <w:vAlign w:val="top"/>
          </w:tcPr>
          <w:p>
            <w:pPr>
              <w:pStyle w:val="6"/>
              <w:spacing w:before="122" w:line="235" w:lineRule="auto"/>
              <w:ind w:left="51" w:leftChars="0" w:right="-15" w:rightChars="0"/>
              <w:jc w:val="both"/>
              <w:rPr>
                <w:sz w:val="16"/>
              </w:rPr>
            </w:pPr>
            <w:r>
              <w:rPr>
                <w:sz w:val="16"/>
              </w:rPr>
              <w:t>公路</w:t>
            </w:r>
            <w:r>
              <w:rPr>
                <w:rFonts w:hint="eastAsia"/>
                <w:sz w:val="16"/>
                <w:lang w:val="en-US" w:eastAsia="zh-CN"/>
              </w:rPr>
              <w:t>水运工程建设</w:t>
            </w:r>
            <w:r>
              <w:rPr>
                <w:sz w:val="16"/>
              </w:rPr>
              <w:t>企业</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bl>
    <w:p>
      <w:pPr>
        <w:spacing w:after="0"/>
        <w:rPr>
          <w:rFonts w:ascii="Times New Roman"/>
          <w:sz w:val="16"/>
        </w:rPr>
        <w:sectPr>
          <w:type w:val="continuous"/>
          <w:pgSz w:w="16840" w:h="11910" w:orient="landscape"/>
          <w:pgMar w:top="1600" w:right="820" w:bottom="280" w:left="960" w:header="720" w:footer="720" w:gutter="0"/>
        </w:sectPr>
      </w:pPr>
    </w:p>
    <w:p>
      <w:pPr>
        <w:pStyle w:val="3"/>
        <w:rPr>
          <w:rFonts w:ascii="PMingLiU"/>
          <w:sz w:val="20"/>
        </w:rPr>
      </w:pPr>
    </w:p>
    <w:p>
      <w:pPr>
        <w:pStyle w:val="3"/>
        <w:spacing w:before="9"/>
        <w:rPr>
          <w:rFonts w:ascii="PMingLiU"/>
          <w:sz w:val="24"/>
        </w:rPr>
      </w:pPr>
    </w:p>
    <w:p>
      <w:pPr>
        <w:spacing w:after="0"/>
        <w:rPr>
          <w:rFonts w:ascii="PMingLiU"/>
          <w:sz w:val="24"/>
        </w:rPr>
        <w:sectPr>
          <w:pgSz w:w="16840" w:h="11910" w:orient="landscape"/>
          <w:pgMar w:top="1100" w:right="820" w:bottom="280" w:left="960" w:header="720" w:footer="720" w:gutter="0"/>
        </w:sectPr>
      </w:pPr>
    </w:p>
    <w:p>
      <w:pPr>
        <w:pStyle w:val="3"/>
        <w:rPr>
          <w:rFonts w:ascii="PMingLiU"/>
          <w:sz w:val="24"/>
        </w:rPr>
      </w:pPr>
    </w:p>
    <w:p>
      <w:pPr>
        <w:pStyle w:val="3"/>
        <w:spacing w:before="6"/>
        <w:rPr>
          <w:rFonts w:ascii="PMingLiU"/>
          <w:sz w:val="27"/>
        </w:rPr>
      </w:pPr>
    </w:p>
    <w:p>
      <w:pPr>
        <w:spacing w:before="0"/>
        <w:ind w:left="167" w:right="0" w:firstLine="0"/>
        <w:jc w:val="left"/>
        <w:rPr>
          <w:rFonts w:hint="eastAsia" w:ascii="宋体" w:eastAsia="宋体"/>
          <w:sz w:val="24"/>
        </w:rPr>
      </w:pPr>
      <w:r>
        <w:rPr>
          <w:rFonts w:hint="eastAsia" w:ascii="宋体" w:eastAsia="宋体"/>
          <w:sz w:val="24"/>
        </w:rPr>
        <w:t>单位（盖章）：长治市交通运输局</w:t>
      </w:r>
    </w:p>
    <w:p>
      <w:pPr>
        <w:pStyle w:val="2"/>
      </w:pPr>
      <w:r>
        <w:br w:type="column"/>
      </w:r>
      <w:r>
        <w:t>行政执法事项清单</w:t>
      </w:r>
    </w:p>
    <w:p>
      <w:pPr>
        <w:spacing w:after="0"/>
        <w:sectPr>
          <w:type w:val="continuous"/>
          <w:pgSz w:w="16840" w:h="11910" w:orient="landscape"/>
          <w:pgMar w:top="1600" w:right="820" w:bottom="280" w:left="960" w:header="720" w:footer="720" w:gutter="0"/>
          <w:cols w:equalWidth="0" w:num="2">
            <w:col w:w="3808" w:space="1714"/>
            <w:col w:w="9538"/>
          </w:cols>
        </w:sectPr>
      </w:pPr>
    </w:p>
    <w:p>
      <w:pPr>
        <w:pStyle w:val="3"/>
        <w:spacing w:before="13"/>
        <w:rPr>
          <w:rFonts w:ascii="PMingLiU"/>
          <w:sz w:val="5"/>
        </w:rPr>
      </w:pPr>
      <w:r>
        <mc:AlternateContent>
          <mc:Choice Requires="wps">
            <w:drawing>
              <wp:anchor distT="0" distB="0" distL="114300" distR="114300" simplePos="0" relativeHeight="3072" behindDoc="0" locked="0" layoutInCell="1" allowOverlap="1">
                <wp:simplePos x="0" y="0"/>
                <wp:positionH relativeFrom="page">
                  <wp:posOffset>423545</wp:posOffset>
                </wp:positionH>
                <wp:positionV relativeFrom="page">
                  <wp:posOffset>6123940</wp:posOffset>
                </wp:positionV>
                <wp:extent cx="166370" cy="533400"/>
                <wp:effectExtent l="0" t="0" r="0" b="0"/>
                <wp:wrapNone/>
                <wp:docPr id="88" name="文本框 69"/>
                <wp:cNvGraphicFramePr/>
                <a:graphic xmlns:a="http://schemas.openxmlformats.org/drawingml/2006/main">
                  <a:graphicData uri="http://schemas.microsoft.com/office/word/2010/wordprocessingShape">
                    <wps:wsp>
                      <wps:cNvSpPr txBox="1"/>
                      <wps:spPr>
                        <a:xfrm>
                          <a:off x="0" y="0"/>
                          <a:ext cx="166370" cy="533400"/>
                        </a:xfrm>
                        <a:prstGeom prst="rect">
                          <a:avLst/>
                        </a:prstGeom>
                        <a:noFill/>
                        <a:ln w="9525">
                          <a:noFill/>
                        </a:ln>
                      </wps:spPr>
                      <wps:txbx>
                        <w:txbxContent>
                          <w:p>
                            <w:pPr>
                              <w:spacing w:before="11"/>
                              <w:ind w:left="20" w:right="0" w:firstLine="0"/>
                              <w:jc w:val="left"/>
                              <w:rPr>
                                <w:rFonts w:ascii="Times New Roman" w:hAnsi="Times New Roman"/>
                                <w:sz w:val="20"/>
                              </w:rPr>
                            </w:pPr>
                            <w:r>
                              <w:rPr>
                                <w:rFonts w:ascii="Times New Roman" w:hAnsi="Times New Roman"/>
                                <w:sz w:val="20"/>
                              </w:rPr>
                              <w:t>— 97 —</w:t>
                            </w:r>
                          </w:p>
                        </w:txbxContent>
                      </wps:txbx>
                      <wps:bodyPr vert="vert" lIns="0" tIns="0" rIns="0" bIns="0" upright="1"/>
                    </wps:wsp>
                  </a:graphicData>
                </a:graphic>
              </wp:anchor>
            </w:drawing>
          </mc:Choice>
          <mc:Fallback>
            <w:pict>
              <v:shape id="文本框 69" o:spid="_x0000_s1026" o:spt="202" type="#_x0000_t202" style="position:absolute;left:0pt;margin-left:33.35pt;margin-top:482.2pt;height:42pt;width:13.1pt;mso-position-horizontal-relative:page;mso-position-vertical-relative:page;z-index:3072;mso-width-relative:page;mso-height-relative:page;" filled="f" stroked="f" coordsize="21600,21600" o:gfxdata="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8&#10;NoZa2wAAAAoBAAAPAAAAAAAAAAEAIAAAACIAAABkcnMvZG93bnJldi54bWxQSwECFAAUAAAACACH&#10;TuJANDppWa8BAAA6AwAADgAAAAAAAAABACAAAAAqAQAAZHJzL2Uyb0RvYy54bWxQSwUGAAAAAAYA&#10;BgBZAQAASwUAAAAA&#10;">
                <v:fill on="f" focussize="0,0"/>
                <v:stroke on="f"/>
                <v:imagedata o:title=""/>
                <o:lock v:ext="edit" aspectratio="f"/>
                <v:textbox inset="0mm,0mm,0mm,0mm" style="layout-flow:vertical;">
                  <w:txbxContent>
                    <w:p>
                      <w:pPr>
                        <w:spacing w:before="11"/>
                        <w:ind w:left="20" w:right="0" w:firstLine="0"/>
                        <w:jc w:val="left"/>
                        <w:rPr>
                          <w:rFonts w:ascii="Times New Roman" w:hAnsi="Times New Roman"/>
                          <w:sz w:val="20"/>
                        </w:rPr>
                      </w:pPr>
                      <w:r>
                        <w:rPr>
                          <w:rFonts w:ascii="Times New Roman" w:hAnsi="Times New Roman"/>
                          <w:sz w:val="20"/>
                        </w:rPr>
                        <w:t>— 97 —</w:t>
                      </w:r>
                    </w:p>
                  </w:txbxContent>
                </v:textbox>
              </v:shape>
            </w:pict>
          </mc:Fallback>
        </mc:AlternateContent>
      </w:r>
    </w:p>
    <w:tbl>
      <w:tblPr>
        <w:tblStyle w:val="5"/>
        <w:tblW w:w="14630" w:type="dxa"/>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048"/>
        <w:gridCol w:w="1254"/>
        <w:gridCol w:w="551"/>
        <w:gridCol w:w="537"/>
        <w:gridCol w:w="1379"/>
        <w:gridCol w:w="911"/>
        <w:gridCol w:w="676"/>
        <w:gridCol w:w="923"/>
        <w:gridCol w:w="1089"/>
        <w:gridCol w:w="897"/>
        <w:gridCol w:w="923"/>
        <w:gridCol w:w="1062"/>
        <w:gridCol w:w="551"/>
        <w:gridCol w:w="525"/>
        <w:gridCol w:w="525"/>
        <w:gridCol w:w="813"/>
        <w:gridCol w:w="49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45" w:hRule="atLeast"/>
        </w:trPr>
        <w:tc>
          <w:tcPr>
            <w:tcW w:w="470" w:type="dxa"/>
            <w:vMerge w:val="restart"/>
          </w:tcPr>
          <w:p>
            <w:pPr>
              <w:pStyle w:val="6"/>
              <w:spacing w:before="11"/>
              <w:rPr>
                <w:rFonts w:ascii="PMingLiU"/>
                <w:sz w:val="29"/>
              </w:rPr>
            </w:pPr>
          </w:p>
          <w:p>
            <w:pPr>
              <w:pStyle w:val="6"/>
              <w:ind w:left="42"/>
              <w:rPr>
                <w:rFonts w:hint="eastAsia" w:ascii="黑体" w:eastAsia="黑体"/>
                <w:sz w:val="20"/>
              </w:rPr>
            </w:pPr>
            <w:r>
              <w:rPr>
                <w:rFonts w:hint="eastAsia" w:ascii="黑体" w:eastAsia="黑体"/>
                <w:sz w:val="20"/>
              </w:rPr>
              <w:t>序号</w:t>
            </w:r>
          </w:p>
        </w:tc>
        <w:tc>
          <w:tcPr>
            <w:tcW w:w="1048" w:type="dxa"/>
            <w:vMerge w:val="restart"/>
          </w:tcPr>
          <w:p>
            <w:pPr>
              <w:pStyle w:val="6"/>
              <w:spacing w:before="11"/>
              <w:rPr>
                <w:rFonts w:ascii="PMingLiU"/>
                <w:sz w:val="29"/>
              </w:rPr>
            </w:pPr>
          </w:p>
          <w:p>
            <w:pPr>
              <w:pStyle w:val="6"/>
              <w:ind w:left="129"/>
              <w:rPr>
                <w:rFonts w:hint="eastAsia" w:ascii="黑体" w:eastAsia="黑体"/>
                <w:sz w:val="20"/>
              </w:rPr>
            </w:pPr>
            <w:r>
              <w:rPr>
                <w:rFonts w:hint="eastAsia" w:ascii="黑体" w:eastAsia="黑体"/>
                <w:sz w:val="20"/>
              </w:rPr>
              <w:t>项目编码</w:t>
            </w:r>
          </w:p>
        </w:tc>
        <w:tc>
          <w:tcPr>
            <w:tcW w:w="1805" w:type="dxa"/>
            <w:gridSpan w:val="2"/>
          </w:tcPr>
          <w:p>
            <w:pPr>
              <w:pStyle w:val="6"/>
              <w:spacing w:before="108"/>
              <w:ind w:left="509"/>
              <w:rPr>
                <w:rFonts w:hint="eastAsia" w:ascii="黑体" w:eastAsia="黑体"/>
                <w:sz w:val="20"/>
              </w:rPr>
            </w:pPr>
            <w:r>
              <w:rPr>
                <w:rFonts w:hint="eastAsia" w:ascii="黑体" w:eastAsia="黑体"/>
                <w:sz w:val="20"/>
              </w:rPr>
              <w:t>项目名称</w:t>
            </w:r>
          </w:p>
        </w:tc>
        <w:tc>
          <w:tcPr>
            <w:tcW w:w="537" w:type="dxa"/>
            <w:vMerge w:val="restart"/>
          </w:tcPr>
          <w:p>
            <w:pPr>
              <w:pStyle w:val="6"/>
              <w:spacing w:before="9"/>
              <w:rPr>
                <w:rFonts w:ascii="PMingLiU"/>
                <w:sz w:val="21"/>
              </w:rPr>
            </w:pPr>
          </w:p>
          <w:p>
            <w:pPr>
              <w:pStyle w:val="6"/>
              <w:spacing w:line="230" w:lineRule="auto"/>
              <w:ind w:left="79" w:right="34"/>
              <w:rPr>
                <w:rFonts w:hint="eastAsia" w:ascii="黑体" w:eastAsia="黑体"/>
                <w:sz w:val="20"/>
              </w:rPr>
            </w:pPr>
            <w:r>
              <w:rPr>
                <w:rFonts w:hint="eastAsia" w:ascii="黑体" w:eastAsia="黑体"/>
                <w:sz w:val="20"/>
              </w:rPr>
              <w:t>执法类别</w:t>
            </w:r>
          </w:p>
        </w:tc>
        <w:tc>
          <w:tcPr>
            <w:tcW w:w="1379" w:type="dxa"/>
            <w:vMerge w:val="restart"/>
          </w:tcPr>
          <w:p>
            <w:pPr>
              <w:pStyle w:val="6"/>
              <w:spacing w:before="11"/>
              <w:rPr>
                <w:rFonts w:ascii="PMingLiU"/>
                <w:sz w:val="29"/>
              </w:rPr>
            </w:pPr>
          </w:p>
          <w:p>
            <w:pPr>
              <w:pStyle w:val="6"/>
              <w:ind w:left="298"/>
              <w:rPr>
                <w:rFonts w:hint="eastAsia" w:ascii="黑体" w:eastAsia="黑体"/>
                <w:sz w:val="20"/>
              </w:rPr>
            </w:pPr>
            <w:r>
              <w:rPr>
                <w:rFonts w:hint="eastAsia" w:ascii="黑体" w:eastAsia="黑体"/>
                <w:sz w:val="20"/>
              </w:rPr>
              <w:t>执法主体</w:t>
            </w:r>
          </w:p>
        </w:tc>
        <w:tc>
          <w:tcPr>
            <w:tcW w:w="911" w:type="dxa"/>
            <w:vMerge w:val="restart"/>
          </w:tcPr>
          <w:p>
            <w:pPr>
              <w:pStyle w:val="6"/>
              <w:spacing w:before="11"/>
              <w:rPr>
                <w:rFonts w:ascii="PMingLiU"/>
                <w:sz w:val="29"/>
              </w:rPr>
            </w:pPr>
          </w:p>
          <w:p>
            <w:pPr>
              <w:pStyle w:val="6"/>
              <w:ind w:left="64"/>
              <w:rPr>
                <w:rFonts w:hint="eastAsia" w:ascii="黑体" w:eastAsia="黑体"/>
                <w:sz w:val="20"/>
              </w:rPr>
            </w:pPr>
            <w:r>
              <w:rPr>
                <w:rFonts w:hint="eastAsia" w:ascii="黑体" w:eastAsia="黑体"/>
                <w:sz w:val="20"/>
              </w:rPr>
              <w:t>承办机构</w:t>
            </w:r>
          </w:p>
        </w:tc>
        <w:tc>
          <w:tcPr>
            <w:tcW w:w="5570" w:type="dxa"/>
            <w:gridSpan w:val="6"/>
          </w:tcPr>
          <w:p>
            <w:pPr>
              <w:pStyle w:val="6"/>
              <w:spacing w:before="108"/>
              <w:ind w:left="359" w:right="307"/>
              <w:jc w:val="center"/>
              <w:rPr>
                <w:rFonts w:hint="eastAsia" w:ascii="黑体" w:eastAsia="黑体"/>
                <w:sz w:val="20"/>
              </w:rPr>
            </w:pPr>
            <w:r>
              <w:rPr>
                <w:rFonts w:hint="eastAsia" w:ascii="黑体" w:eastAsia="黑体"/>
                <w:sz w:val="20"/>
              </w:rPr>
              <w:t>执法依据</w:t>
            </w:r>
          </w:p>
        </w:tc>
        <w:tc>
          <w:tcPr>
            <w:tcW w:w="551" w:type="dxa"/>
            <w:vMerge w:val="restart"/>
          </w:tcPr>
          <w:p>
            <w:pPr>
              <w:pStyle w:val="6"/>
              <w:spacing w:before="9"/>
              <w:rPr>
                <w:rFonts w:ascii="PMingLiU"/>
                <w:sz w:val="21"/>
              </w:rPr>
            </w:pPr>
          </w:p>
          <w:p>
            <w:pPr>
              <w:pStyle w:val="6"/>
              <w:spacing w:line="230" w:lineRule="auto"/>
              <w:ind w:left="94" w:right="33"/>
              <w:rPr>
                <w:rFonts w:hint="eastAsia" w:ascii="黑体" w:eastAsia="黑体"/>
                <w:sz w:val="20"/>
              </w:rPr>
            </w:pPr>
            <w:r>
              <w:rPr>
                <w:rFonts w:hint="eastAsia" w:ascii="黑体" w:eastAsia="黑体"/>
                <w:sz w:val="20"/>
              </w:rPr>
              <w:t>实施对象</w:t>
            </w:r>
          </w:p>
        </w:tc>
        <w:tc>
          <w:tcPr>
            <w:tcW w:w="1050" w:type="dxa"/>
            <w:gridSpan w:val="2"/>
          </w:tcPr>
          <w:p>
            <w:pPr>
              <w:pStyle w:val="6"/>
              <w:spacing w:before="108"/>
              <w:ind w:left="141"/>
              <w:rPr>
                <w:rFonts w:hint="eastAsia" w:ascii="黑体" w:eastAsia="黑体"/>
                <w:sz w:val="20"/>
              </w:rPr>
            </w:pPr>
            <w:r>
              <w:rPr>
                <w:rFonts w:hint="eastAsia" w:ascii="黑体" w:eastAsia="黑体"/>
                <w:sz w:val="20"/>
              </w:rPr>
              <w:t>办理时限</w:t>
            </w:r>
          </w:p>
        </w:tc>
        <w:tc>
          <w:tcPr>
            <w:tcW w:w="813" w:type="dxa"/>
            <w:vMerge w:val="restart"/>
          </w:tcPr>
          <w:p>
            <w:pPr>
              <w:pStyle w:val="6"/>
              <w:spacing w:before="178" w:line="230" w:lineRule="auto"/>
              <w:ind w:left="125" w:right="62"/>
              <w:jc w:val="center"/>
              <w:rPr>
                <w:rFonts w:hint="eastAsia" w:ascii="黑体" w:eastAsia="黑体"/>
                <w:sz w:val="20"/>
              </w:rPr>
            </w:pPr>
            <w:r>
              <w:rPr>
                <w:rFonts w:hint="eastAsia" w:ascii="黑体" w:eastAsia="黑体"/>
                <w:sz w:val="20"/>
              </w:rPr>
              <w:t>收费依据和标准</w:t>
            </w:r>
          </w:p>
        </w:tc>
        <w:tc>
          <w:tcPr>
            <w:tcW w:w="496" w:type="dxa"/>
            <w:vMerge w:val="restart"/>
          </w:tcPr>
          <w:p>
            <w:pPr>
              <w:pStyle w:val="6"/>
              <w:spacing w:before="11"/>
              <w:rPr>
                <w:rFonts w:ascii="PMingLiU"/>
                <w:sz w:val="29"/>
              </w:rPr>
            </w:pPr>
          </w:p>
          <w:p>
            <w:pPr>
              <w:pStyle w:val="6"/>
              <w:ind w:left="68"/>
              <w:rPr>
                <w:rFonts w:hint="eastAsia" w:ascii="黑体" w:eastAsia="黑体"/>
                <w:sz w:val="20"/>
              </w:rPr>
            </w:pPr>
            <w:r>
              <w:rPr>
                <w:rFonts w:hint="eastAsia" w:ascii="黑体" w:eastAsia="黑体"/>
                <w:sz w:val="20"/>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01" w:hRule="atLeast"/>
        </w:trPr>
        <w:tc>
          <w:tcPr>
            <w:tcW w:w="470" w:type="dxa"/>
            <w:vMerge w:val="continue"/>
            <w:tcBorders>
              <w:top w:val="nil"/>
            </w:tcBorders>
          </w:tcPr>
          <w:p>
            <w:pPr>
              <w:rPr>
                <w:sz w:val="2"/>
                <w:szCs w:val="2"/>
              </w:rPr>
            </w:pPr>
          </w:p>
        </w:tc>
        <w:tc>
          <w:tcPr>
            <w:tcW w:w="1048" w:type="dxa"/>
            <w:vMerge w:val="continue"/>
            <w:tcBorders>
              <w:top w:val="nil"/>
            </w:tcBorders>
          </w:tcPr>
          <w:p>
            <w:pPr>
              <w:rPr>
                <w:sz w:val="2"/>
                <w:szCs w:val="2"/>
              </w:rPr>
            </w:pPr>
          </w:p>
        </w:tc>
        <w:tc>
          <w:tcPr>
            <w:tcW w:w="1254" w:type="dxa"/>
          </w:tcPr>
          <w:p>
            <w:pPr>
              <w:pStyle w:val="6"/>
              <w:spacing w:before="2"/>
              <w:rPr>
                <w:rFonts w:ascii="PMingLiU"/>
                <w:sz w:val="13"/>
              </w:rPr>
            </w:pPr>
          </w:p>
          <w:p>
            <w:pPr>
              <w:pStyle w:val="6"/>
              <w:spacing w:before="1"/>
              <w:ind w:left="435"/>
              <w:rPr>
                <w:rFonts w:hint="eastAsia" w:ascii="黑体" w:eastAsia="黑体"/>
                <w:sz w:val="20"/>
              </w:rPr>
            </w:pPr>
            <w:r>
              <w:rPr>
                <w:rFonts w:hint="eastAsia" w:ascii="黑体" w:eastAsia="黑体"/>
                <w:sz w:val="20"/>
              </w:rPr>
              <w:t>项目</w:t>
            </w:r>
          </w:p>
        </w:tc>
        <w:tc>
          <w:tcPr>
            <w:tcW w:w="551" w:type="dxa"/>
          </w:tcPr>
          <w:p>
            <w:pPr>
              <w:pStyle w:val="6"/>
              <w:spacing w:before="2"/>
              <w:rPr>
                <w:rFonts w:ascii="PMingLiU"/>
                <w:sz w:val="13"/>
              </w:rPr>
            </w:pPr>
          </w:p>
          <w:p>
            <w:pPr>
              <w:pStyle w:val="6"/>
              <w:spacing w:before="1"/>
              <w:ind w:left="85"/>
              <w:rPr>
                <w:rFonts w:hint="eastAsia" w:ascii="黑体" w:eastAsia="黑体"/>
                <w:sz w:val="20"/>
              </w:rPr>
            </w:pPr>
            <w:r>
              <w:rPr>
                <w:rFonts w:hint="eastAsia" w:ascii="黑体" w:eastAsia="黑体"/>
                <w:sz w:val="20"/>
              </w:rPr>
              <w:t>子项</w:t>
            </w:r>
          </w:p>
        </w:tc>
        <w:tc>
          <w:tcPr>
            <w:tcW w:w="537" w:type="dxa"/>
            <w:vMerge w:val="continue"/>
            <w:tcBorders>
              <w:top w:val="nil"/>
            </w:tcBorders>
          </w:tcPr>
          <w:p>
            <w:pPr>
              <w:rPr>
                <w:sz w:val="2"/>
                <w:szCs w:val="2"/>
              </w:rPr>
            </w:pPr>
          </w:p>
        </w:tc>
        <w:tc>
          <w:tcPr>
            <w:tcW w:w="1379" w:type="dxa"/>
            <w:vMerge w:val="continue"/>
            <w:tcBorders>
              <w:top w:val="nil"/>
            </w:tcBorders>
          </w:tcPr>
          <w:p>
            <w:pPr>
              <w:rPr>
                <w:sz w:val="2"/>
                <w:szCs w:val="2"/>
              </w:rPr>
            </w:pPr>
          </w:p>
        </w:tc>
        <w:tc>
          <w:tcPr>
            <w:tcW w:w="911" w:type="dxa"/>
            <w:vMerge w:val="continue"/>
            <w:tcBorders>
              <w:top w:val="nil"/>
            </w:tcBorders>
          </w:tcPr>
          <w:p>
            <w:pPr>
              <w:rPr>
                <w:sz w:val="2"/>
                <w:szCs w:val="2"/>
              </w:rPr>
            </w:pPr>
          </w:p>
        </w:tc>
        <w:tc>
          <w:tcPr>
            <w:tcW w:w="676" w:type="dxa"/>
          </w:tcPr>
          <w:p>
            <w:pPr>
              <w:pStyle w:val="6"/>
              <w:spacing w:before="2"/>
              <w:rPr>
                <w:rFonts w:ascii="PMingLiU"/>
                <w:sz w:val="13"/>
              </w:rPr>
            </w:pPr>
          </w:p>
          <w:p>
            <w:pPr>
              <w:pStyle w:val="6"/>
              <w:spacing w:before="1"/>
              <w:ind w:left="149"/>
              <w:rPr>
                <w:rFonts w:hint="eastAsia" w:ascii="黑体" w:eastAsia="黑体"/>
                <w:sz w:val="20"/>
              </w:rPr>
            </w:pPr>
            <w:r>
              <w:rPr>
                <w:rFonts w:hint="eastAsia" w:ascii="黑体" w:eastAsia="黑体"/>
                <w:sz w:val="20"/>
              </w:rPr>
              <w:t>法律</w:t>
            </w:r>
          </w:p>
        </w:tc>
        <w:tc>
          <w:tcPr>
            <w:tcW w:w="923" w:type="dxa"/>
          </w:tcPr>
          <w:p>
            <w:pPr>
              <w:pStyle w:val="6"/>
              <w:spacing w:before="2"/>
              <w:rPr>
                <w:rFonts w:ascii="PMingLiU"/>
                <w:sz w:val="13"/>
              </w:rPr>
            </w:pPr>
          </w:p>
          <w:p>
            <w:pPr>
              <w:pStyle w:val="6"/>
              <w:spacing w:before="1"/>
              <w:ind w:left="73"/>
              <w:rPr>
                <w:rFonts w:hint="eastAsia" w:ascii="黑体" w:eastAsia="黑体"/>
                <w:sz w:val="20"/>
              </w:rPr>
            </w:pPr>
            <w:r>
              <w:rPr>
                <w:rFonts w:hint="eastAsia" w:ascii="黑体" w:eastAsia="黑体"/>
                <w:sz w:val="20"/>
              </w:rPr>
              <w:t>行政法规</w:t>
            </w:r>
          </w:p>
        </w:tc>
        <w:tc>
          <w:tcPr>
            <w:tcW w:w="1089" w:type="dxa"/>
          </w:tcPr>
          <w:p>
            <w:pPr>
              <w:pStyle w:val="6"/>
              <w:spacing w:before="2"/>
              <w:rPr>
                <w:rFonts w:ascii="PMingLiU"/>
                <w:sz w:val="13"/>
              </w:rPr>
            </w:pPr>
          </w:p>
          <w:p>
            <w:pPr>
              <w:pStyle w:val="6"/>
              <w:spacing w:before="1"/>
              <w:ind w:left="55"/>
              <w:rPr>
                <w:rFonts w:hint="eastAsia" w:ascii="黑体" w:eastAsia="黑体"/>
                <w:sz w:val="20"/>
              </w:rPr>
            </w:pPr>
            <w:r>
              <w:rPr>
                <w:rFonts w:hint="eastAsia" w:ascii="黑体" w:eastAsia="黑体"/>
                <w:sz w:val="20"/>
              </w:rPr>
              <w:t>地方性法规</w:t>
            </w:r>
          </w:p>
        </w:tc>
        <w:tc>
          <w:tcPr>
            <w:tcW w:w="897" w:type="dxa"/>
          </w:tcPr>
          <w:p>
            <w:pPr>
              <w:pStyle w:val="6"/>
              <w:spacing w:before="2"/>
              <w:rPr>
                <w:rFonts w:ascii="PMingLiU"/>
                <w:sz w:val="13"/>
              </w:rPr>
            </w:pPr>
          </w:p>
          <w:p>
            <w:pPr>
              <w:pStyle w:val="6"/>
              <w:spacing w:before="1"/>
              <w:ind w:left="60"/>
              <w:rPr>
                <w:rFonts w:hint="eastAsia" w:ascii="黑体" w:eastAsia="黑体"/>
                <w:sz w:val="20"/>
              </w:rPr>
            </w:pPr>
            <w:r>
              <w:rPr>
                <w:rFonts w:hint="eastAsia" w:ascii="黑体" w:eastAsia="黑体"/>
                <w:sz w:val="20"/>
              </w:rPr>
              <w:t>部委规章</w:t>
            </w:r>
          </w:p>
        </w:tc>
        <w:tc>
          <w:tcPr>
            <w:tcW w:w="923" w:type="dxa"/>
          </w:tcPr>
          <w:p>
            <w:pPr>
              <w:pStyle w:val="6"/>
              <w:spacing w:before="2"/>
              <w:rPr>
                <w:rFonts w:ascii="PMingLiU"/>
                <w:sz w:val="13"/>
              </w:rPr>
            </w:pPr>
          </w:p>
          <w:p>
            <w:pPr>
              <w:pStyle w:val="6"/>
              <w:spacing w:before="1"/>
              <w:ind w:left="75"/>
              <w:rPr>
                <w:rFonts w:hint="eastAsia" w:ascii="黑体" w:eastAsia="黑体"/>
                <w:sz w:val="20"/>
              </w:rPr>
            </w:pPr>
            <w:r>
              <w:rPr>
                <w:rFonts w:hint="eastAsia" w:ascii="黑体" w:eastAsia="黑体"/>
                <w:sz w:val="20"/>
              </w:rPr>
              <w:t>政府规章</w:t>
            </w:r>
          </w:p>
        </w:tc>
        <w:tc>
          <w:tcPr>
            <w:tcW w:w="1062" w:type="dxa"/>
          </w:tcPr>
          <w:p>
            <w:pPr>
              <w:pStyle w:val="6"/>
              <w:spacing w:before="70" w:line="230" w:lineRule="auto"/>
              <w:ind w:left="448" w:right="88" w:hanging="302"/>
              <w:rPr>
                <w:rFonts w:hint="eastAsia" w:ascii="黑体" w:eastAsia="黑体"/>
                <w:sz w:val="20"/>
              </w:rPr>
            </w:pPr>
            <w:r>
              <w:rPr>
                <w:rFonts w:hint="eastAsia" w:ascii="黑体" w:eastAsia="黑体"/>
                <w:sz w:val="20"/>
              </w:rPr>
              <w:t>规范性文件</w:t>
            </w:r>
          </w:p>
        </w:tc>
        <w:tc>
          <w:tcPr>
            <w:tcW w:w="551" w:type="dxa"/>
            <w:vMerge w:val="continue"/>
            <w:tcBorders>
              <w:top w:val="nil"/>
            </w:tcBorders>
          </w:tcPr>
          <w:p>
            <w:pPr>
              <w:rPr>
                <w:sz w:val="2"/>
                <w:szCs w:val="2"/>
              </w:rPr>
            </w:pPr>
          </w:p>
        </w:tc>
        <w:tc>
          <w:tcPr>
            <w:tcW w:w="525" w:type="dxa"/>
          </w:tcPr>
          <w:p>
            <w:pPr>
              <w:pStyle w:val="6"/>
              <w:spacing w:before="70" w:line="230" w:lineRule="auto"/>
              <w:ind w:left="52" w:right="49"/>
              <w:rPr>
                <w:rFonts w:hint="eastAsia" w:ascii="黑体" w:eastAsia="黑体"/>
                <w:sz w:val="20"/>
              </w:rPr>
            </w:pPr>
            <w:r>
              <w:rPr>
                <w:rFonts w:hint="eastAsia" w:ascii="黑体" w:eastAsia="黑体"/>
                <w:sz w:val="20"/>
              </w:rPr>
              <w:t>法定时限</w:t>
            </w:r>
          </w:p>
        </w:tc>
        <w:tc>
          <w:tcPr>
            <w:tcW w:w="525" w:type="dxa"/>
          </w:tcPr>
          <w:p>
            <w:pPr>
              <w:pStyle w:val="6"/>
              <w:spacing w:before="70" w:line="230" w:lineRule="auto"/>
              <w:ind w:left="50" w:right="51"/>
              <w:rPr>
                <w:rFonts w:hint="eastAsia" w:ascii="黑体" w:eastAsia="黑体"/>
                <w:sz w:val="20"/>
              </w:rPr>
            </w:pPr>
            <w:r>
              <w:rPr>
                <w:rFonts w:hint="eastAsia" w:ascii="黑体" w:eastAsia="黑体"/>
                <w:sz w:val="20"/>
              </w:rPr>
              <w:t>承诺时限</w:t>
            </w:r>
          </w:p>
        </w:tc>
        <w:tc>
          <w:tcPr>
            <w:tcW w:w="813" w:type="dxa"/>
            <w:vMerge w:val="continue"/>
            <w:tcBorders>
              <w:top w:val="nil"/>
            </w:tcBorders>
          </w:tcPr>
          <w:p>
            <w:pPr>
              <w:rPr>
                <w:sz w:val="2"/>
                <w:szCs w:val="2"/>
              </w:rPr>
            </w:pPr>
          </w:p>
        </w:tc>
        <w:tc>
          <w:tcPr>
            <w:tcW w:w="49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04" w:hRule="atLeast"/>
        </w:trPr>
        <w:tc>
          <w:tcPr>
            <w:tcW w:w="470" w:type="dxa"/>
            <w:vAlign w:val="center"/>
          </w:tcPr>
          <w:p>
            <w:pPr>
              <w:pStyle w:val="6"/>
              <w:jc w:val="center"/>
              <w:rPr>
                <w:rFonts w:ascii="PMingLiU"/>
                <w:sz w:val="16"/>
              </w:rPr>
            </w:pPr>
          </w:p>
          <w:p>
            <w:pPr>
              <w:pStyle w:val="6"/>
              <w:spacing w:before="134"/>
              <w:ind w:right="66" w:rightChars="0"/>
              <w:jc w:val="center"/>
              <w:rPr>
                <w:rFonts w:hint="eastAsia" w:eastAsia="仿宋"/>
                <w:sz w:val="16"/>
                <w:lang w:val="en-US" w:eastAsia="zh-CN"/>
              </w:rPr>
            </w:pPr>
            <w:r>
              <w:rPr>
                <w:rFonts w:hint="eastAsia"/>
                <w:sz w:val="16"/>
                <w:lang w:val="en-US" w:eastAsia="zh-CN"/>
              </w:rPr>
              <w:t>20</w:t>
            </w:r>
          </w:p>
        </w:tc>
        <w:tc>
          <w:tcPr>
            <w:tcW w:w="1048" w:type="dxa"/>
            <w:vAlign w:val="top"/>
          </w:tcPr>
          <w:p>
            <w:pPr>
              <w:pStyle w:val="6"/>
              <w:rPr>
                <w:rFonts w:ascii="PMingLiU"/>
                <w:sz w:val="16"/>
              </w:rPr>
            </w:pPr>
          </w:p>
          <w:p>
            <w:pPr>
              <w:pStyle w:val="6"/>
              <w:spacing w:line="204" w:lineRule="exact"/>
              <w:rPr>
                <w:sz w:val="16"/>
              </w:rPr>
            </w:pPr>
            <w:r>
              <w:rPr>
                <w:sz w:val="16"/>
              </w:rPr>
              <w:t>2100-J-</w:t>
            </w:r>
          </w:p>
          <w:p>
            <w:pPr>
              <w:pStyle w:val="6"/>
              <w:spacing w:line="204" w:lineRule="exact"/>
              <w:ind w:left="40" w:leftChars="0" w:right="0" w:rightChars="0"/>
              <w:rPr>
                <w:sz w:val="16"/>
              </w:rPr>
            </w:pPr>
            <w:r>
              <w:rPr>
                <w:sz w:val="16"/>
              </w:rPr>
              <w:t>03100-140400</w:t>
            </w:r>
          </w:p>
        </w:tc>
        <w:tc>
          <w:tcPr>
            <w:tcW w:w="1254" w:type="dxa"/>
            <w:vAlign w:val="top"/>
          </w:tcPr>
          <w:p>
            <w:pPr>
              <w:pStyle w:val="6"/>
              <w:spacing w:before="81" w:line="235" w:lineRule="auto"/>
              <w:ind w:right="52" w:rightChars="0"/>
              <w:jc w:val="both"/>
              <w:rPr>
                <w:sz w:val="16"/>
              </w:rPr>
            </w:pPr>
            <w:r>
              <w:rPr>
                <w:sz w:val="16"/>
              </w:rPr>
              <w:t>对公路水运工程试验检测</w:t>
            </w:r>
            <w:r>
              <w:rPr>
                <w:rFonts w:hint="eastAsia"/>
                <w:sz w:val="16"/>
                <w:lang w:val="en-US" w:eastAsia="zh-CN"/>
              </w:rPr>
              <w:t>活动</w:t>
            </w:r>
            <w:r>
              <w:rPr>
                <w:sz w:val="16"/>
              </w:rPr>
              <w:t>的行政检查</w:t>
            </w:r>
          </w:p>
        </w:tc>
        <w:tc>
          <w:tcPr>
            <w:tcW w:w="551" w:type="dxa"/>
            <w:vAlign w:val="top"/>
          </w:tcPr>
          <w:p>
            <w:pPr>
              <w:pStyle w:val="6"/>
              <w:ind w:left="0" w:leftChars="0" w:right="0" w:rightChars="0"/>
              <w:rPr>
                <w:rFonts w:ascii="Times New Roman"/>
                <w:sz w:val="16"/>
              </w:rPr>
            </w:pPr>
          </w:p>
        </w:tc>
        <w:tc>
          <w:tcPr>
            <w:tcW w:w="537" w:type="dxa"/>
            <w:vAlign w:val="top"/>
          </w:tcPr>
          <w:p>
            <w:pPr>
              <w:pStyle w:val="6"/>
              <w:rPr>
                <w:rFonts w:ascii="PMingLiU"/>
                <w:sz w:val="16"/>
              </w:rPr>
            </w:pPr>
          </w:p>
          <w:p>
            <w:pPr>
              <w:pStyle w:val="6"/>
              <w:spacing w:line="237" w:lineRule="auto"/>
              <w:ind w:right="148" w:rightChars="0"/>
              <w:rPr>
                <w:sz w:val="16"/>
              </w:rPr>
            </w:pPr>
            <w:r>
              <w:rPr>
                <w:sz w:val="16"/>
              </w:rPr>
              <w:t>行政检查</w:t>
            </w:r>
          </w:p>
        </w:tc>
        <w:tc>
          <w:tcPr>
            <w:tcW w:w="1379" w:type="dxa"/>
            <w:vAlign w:val="top"/>
          </w:tcPr>
          <w:p>
            <w:pPr>
              <w:pStyle w:val="6"/>
              <w:rPr>
                <w:rFonts w:ascii="PMingLiU"/>
                <w:sz w:val="16"/>
              </w:rPr>
            </w:pPr>
          </w:p>
          <w:p>
            <w:pPr>
              <w:pStyle w:val="6"/>
              <w:spacing w:before="134"/>
              <w:ind w:right="4" w:rightChars="0"/>
              <w:jc w:val="both"/>
              <w:rPr>
                <w:sz w:val="16"/>
              </w:rPr>
            </w:pPr>
            <w:r>
              <w:rPr>
                <w:sz w:val="16"/>
              </w:rPr>
              <w:t>长治市交通运输局</w:t>
            </w:r>
          </w:p>
        </w:tc>
        <w:tc>
          <w:tcPr>
            <w:tcW w:w="911" w:type="dxa"/>
            <w:vAlign w:val="top"/>
          </w:tcPr>
          <w:p>
            <w:pPr>
              <w:pStyle w:val="6"/>
              <w:rPr>
                <w:rFonts w:ascii="PMingLiU"/>
                <w:sz w:val="16"/>
              </w:rPr>
            </w:pPr>
          </w:p>
          <w:p>
            <w:pPr>
              <w:pStyle w:val="6"/>
              <w:spacing w:line="235" w:lineRule="auto"/>
              <w:ind w:right="31" w:rightChars="0"/>
              <w:jc w:val="both"/>
              <w:rPr>
                <w:sz w:val="16"/>
              </w:rPr>
            </w:pPr>
            <w:r>
              <w:rPr>
                <w:sz w:val="16"/>
              </w:rPr>
              <w:t>长治市交通运输综合行政执法队</w:t>
            </w:r>
          </w:p>
        </w:tc>
        <w:tc>
          <w:tcPr>
            <w:tcW w:w="5570" w:type="dxa"/>
            <w:gridSpan w:val="6"/>
            <w:vAlign w:val="center"/>
          </w:tcPr>
          <w:p>
            <w:pPr>
              <w:pStyle w:val="6"/>
              <w:jc w:val="both"/>
              <w:rPr>
                <w:rFonts w:ascii="PMingLiU"/>
                <w:sz w:val="11"/>
              </w:rPr>
            </w:pPr>
          </w:p>
          <w:p>
            <w:pPr>
              <w:jc w:val="both"/>
              <w:rPr>
                <w:rFonts w:hint="eastAsia" w:eastAsia="宋体"/>
                <w:lang w:eastAsia="zh-CN"/>
              </w:rPr>
            </w:pPr>
            <w:r>
              <w:rPr>
                <w:spacing w:val="3"/>
                <w:sz w:val="16"/>
              </w:rPr>
              <w:t>《公路水运工程试验检测管理办法》</w:t>
            </w:r>
            <w:r>
              <w:rPr>
                <w:rFonts w:hint="eastAsia"/>
                <w:spacing w:val="3"/>
                <w:sz w:val="16"/>
                <w:lang w:eastAsia="zh-CN"/>
              </w:rPr>
              <w:t>（</w:t>
            </w:r>
            <w:r>
              <w:rPr>
                <w:rFonts w:hint="eastAsia"/>
                <w:spacing w:val="3"/>
                <w:sz w:val="16"/>
              </w:rPr>
              <w:t>交通运输部令2019年第38号</w:t>
            </w:r>
            <w:r>
              <w:rPr>
                <w:rFonts w:hint="eastAsia" w:ascii="宋体" w:hAnsi="宋体" w:eastAsia="宋体" w:cs="宋体"/>
                <w:i w:val="0"/>
                <w:caps w:val="0"/>
                <w:color w:val="666666"/>
                <w:spacing w:val="0"/>
                <w:sz w:val="21"/>
                <w:szCs w:val="21"/>
                <w:shd w:val="clear" w:fill="FFFFFF"/>
                <w:lang w:eastAsia="zh-CN"/>
              </w:rPr>
              <w:t>）</w:t>
            </w:r>
          </w:p>
          <w:p>
            <w:pPr>
              <w:pStyle w:val="6"/>
              <w:numPr>
                <w:ilvl w:val="0"/>
                <w:numId w:val="0"/>
              </w:numPr>
              <w:tabs>
                <w:tab w:val="left" w:pos="210"/>
              </w:tabs>
              <w:spacing w:before="0" w:after="0" w:line="240" w:lineRule="auto"/>
              <w:ind w:left="46" w:leftChars="0" w:right="121" w:rightChars="0"/>
              <w:jc w:val="both"/>
              <w:rPr>
                <w:sz w:val="16"/>
              </w:rPr>
            </w:pPr>
            <w:r>
              <w:rPr>
                <w:rFonts w:hint="eastAsia"/>
                <w:b w:val="0"/>
                <w:bCs w:val="0"/>
                <w:spacing w:val="3"/>
                <w:sz w:val="16"/>
                <w:lang w:val="en-US" w:eastAsia="zh-CN"/>
              </w:rPr>
              <w:t xml:space="preserve">第四十一条 </w:t>
            </w:r>
            <w:r>
              <w:rPr>
                <w:b w:val="0"/>
                <w:bCs w:val="0"/>
                <w:spacing w:val="2"/>
                <w:sz w:val="16"/>
              </w:rPr>
              <w:t>第四十二条</w:t>
            </w:r>
          </w:p>
        </w:tc>
        <w:tc>
          <w:tcPr>
            <w:tcW w:w="551" w:type="dxa"/>
            <w:vAlign w:val="center"/>
          </w:tcPr>
          <w:p>
            <w:pPr>
              <w:pStyle w:val="6"/>
              <w:spacing w:line="235" w:lineRule="auto"/>
              <w:ind w:right="-15" w:rightChars="0"/>
              <w:jc w:val="center"/>
              <w:rPr>
                <w:sz w:val="16"/>
              </w:rPr>
            </w:pPr>
          </w:p>
          <w:p>
            <w:pPr>
              <w:pStyle w:val="6"/>
              <w:spacing w:line="235" w:lineRule="auto"/>
              <w:ind w:right="-15" w:rightChars="0"/>
              <w:jc w:val="center"/>
              <w:rPr>
                <w:sz w:val="16"/>
              </w:rPr>
            </w:pPr>
            <w:r>
              <w:rPr>
                <w:sz w:val="16"/>
              </w:rPr>
              <w:t>公路水运工程试验检测机构</w:t>
            </w:r>
          </w:p>
        </w:tc>
        <w:tc>
          <w:tcPr>
            <w:tcW w:w="525" w:type="dxa"/>
            <w:vAlign w:val="top"/>
          </w:tcPr>
          <w:p>
            <w:pPr>
              <w:pStyle w:val="6"/>
              <w:ind w:left="0" w:leftChars="0" w:right="0" w:rightChars="0"/>
              <w:rPr>
                <w:rFonts w:ascii="Times New Roman"/>
                <w:sz w:val="16"/>
              </w:rPr>
            </w:pPr>
          </w:p>
        </w:tc>
        <w:tc>
          <w:tcPr>
            <w:tcW w:w="525" w:type="dxa"/>
            <w:vAlign w:val="top"/>
          </w:tcPr>
          <w:p>
            <w:pPr>
              <w:pStyle w:val="6"/>
              <w:ind w:left="0" w:leftChars="0" w:right="0" w:rightChars="0"/>
              <w:rPr>
                <w:rFonts w:ascii="Times New Roman"/>
                <w:sz w:val="16"/>
              </w:rPr>
            </w:pPr>
          </w:p>
        </w:tc>
        <w:tc>
          <w:tcPr>
            <w:tcW w:w="813" w:type="dxa"/>
            <w:vAlign w:val="top"/>
          </w:tcPr>
          <w:p>
            <w:pPr>
              <w:pStyle w:val="6"/>
              <w:ind w:left="0" w:leftChars="0" w:right="0" w:rightChars="0"/>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80" w:hRule="atLeast"/>
        </w:trPr>
        <w:tc>
          <w:tcPr>
            <w:tcW w:w="470" w:type="dxa"/>
            <w:vAlign w:val="center"/>
          </w:tcPr>
          <w:p>
            <w:pPr>
              <w:pStyle w:val="6"/>
              <w:ind w:left="103" w:leftChars="0" w:right="66" w:rightChars="0"/>
              <w:jc w:val="center"/>
              <w:rPr>
                <w:rFonts w:hint="eastAsia" w:eastAsia="仿宋"/>
                <w:sz w:val="16"/>
                <w:lang w:val="en-US" w:eastAsia="zh-CN"/>
              </w:rPr>
            </w:pPr>
            <w:r>
              <w:rPr>
                <w:rFonts w:hint="eastAsia"/>
                <w:sz w:val="16"/>
                <w:lang w:val="en-US" w:eastAsia="zh-CN"/>
              </w:rPr>
              <w:t>21</w:t>
            </w:r>
          </w:p>
        </w:tc>
        <w:tc>
          <w:tcPr>
            <w:tcW w:w="1048" w:type="dxa"/>
            <w:vAlign w:val="top"/>
          </w:tcPr>
          <w:p>
            <w:pPr>
              <w:pStyle w:val="6"/>
              <w:spacing w:before="2"/>
              <w:rPr>
                <w:rFonts w:ascii="PMingLiU"/>
                <w:sz w:val="14"/>
              </w:rPr>
            </w:pPr>
          </w:p>
          <w:p>
            <w:pPr>
              <w:pStyle w:val="6"/>
              <w:spacing w:line="204" w:lineRule="exact"/>
              <w:ind w:left="40"/>
              <w:rPr>
                <w:sz w:val="16"/>
              </w:rPr>
            </w:pPr>
            <w:r>
              <w:rPr>
                <w:sz w:val="16"/>
              </w:rPr>
              <w:t>2100-J-</w:t>
            </w:r>
          </w:p>
          <w:p>
            <w:pPr>
              <w:pStyle w:val="6"/>
              <w:spacing w:line="204" w:lineRule="exact"/>
              <w:ind w:left="40" w:leftChars="0" w:right="0" w:rightChars="0"/>
              <w:rPr>
                <w:sz w:val="16"/>
              </w:rPr>
            </w:pPr>
            <w:r>
              <w:rPr>
                <w:sz w:val="16"/>
              </w:rPr>
              <w:t>04000-140400</w:t>
            </w:r>
          </w:p>
        </w:tc>
        <w:tc>
          <w:tcPr>
            <w:tcW w:w="1254" w:type="dxa"/>
            <w:vAlign w:val="top"/>
          </w:tcPr>
          <w:p>
            <w:pPr>
              <w:pStyle w:val="6"/>
              <w:spacing w:before="98" w:line="237" w:lineRule="auto"/>
              <w:ind w:left="41" w:leftChars="0" w:right="52" w:rightChars="0"/>
              <w:jc w:val="both"/>
              <w:rPr>
                <w:sz w:val="16"/>
              </w:rPr>
            </w:pPr>
            <w:r>
              <w:rPr>
                <w:sz w:val="16"/>
              </w:rPr>
              <w:t>对公路水运建设工程质量的行政检查</w:t>
            </w:r>
          </w:p>
        </w:tc>
        <w:tc>
          <w:tcPr>
            <w:tcW w:w="551" w:type="dxa"/>
            <w:vAlign w:val="top"/>
          </w:tcPr>
          <w:p>
            <w:pPr>
              <w:pStyle w:val="6"/>
              <w:ind w:left="0" w:leftChars="0" w:right="0" w:rightChars="0"/>
              <w:rPr>
                <w:rFonts w:ascii="Times New Roman"/>
                <w:sz w:val="16"/>
              </w:rPr>
            </w:pPr>
          </w:p>
        </w:tc>
        <w:tc>
          <w:tcPr>
            <w:tcW w:w="537" w:type="dxa"/>
            <w:vAlign w:val="top"/>
          </w:tcPr>
          <w:p>
            <w:pPr>
              <w:pStyle w:val="6"/>
              <w:spacing w:before="3"/>
              <w:rPr>
                <w:rFonts w:ascii="PMingLiU"/>
                <w:sz w:val="14"/>
              </w:rPr>
            </w:pPr>
          </w:p>
          <w:p>
            <w:pPr>
              <w:pStyle w:val="6"/>
              <w:spacing w:before="1" w:line="237" w:lineRule="auto"/>
              <w:ind w:left="43" w:leftChars="0" w:right="148" w:rightChars="0"/>
              <w:rPr>
                <w:sz w:val="16"/>
              </w:rPr>
            </w:pPr>
            <w:r>
              <w:rPr>
                <w:sz w:val="16"/>
              </w:rPr>
              <w:t>行政检查</w:t>
            </w:r>
          </w:p>
        </w:tc>
        <w:tc>
          <w:tcPr>
            <w:tcW w:w="1379" w:type="dxa"/>
            <w:vAlign w:val="top"/>
          </w:tcPr>
          <w:p>
            <w:pPr>
              <w:pStyle w:val="6"/>
              <w:spacing w:before="5"/>
              <w:rPr>
                <w:rFonts w:ascii="PMingLiU"/>
                <w:sz w:val="21"/>
              </w:rPr>
            </w:pPr>
          </w:p>
          <w:p>
            <w:pPr>
              <w:pStyle w:val="6"/>
              <w:ind w:left="35" w:leftChars="0" w:right="4" w:rightChars="0"/>
              <w:jc w:val="center"/>
              <w:rPr>
                <w:sz w:val="16"/>
              </w:rPr>
            </w:pPr>
            <w:r>
              <w:rPr>
                <w:sz w:val="16"/>
              </w:rPr>
              <w:t>长治市交通运输局</w:t>
            </w:r>
          </w:p>
        </w:tc>
        <w:tc>
          <w:tcPr>
            <w:tcW w:w="911" w:type="dxa"/>
            <w:vAlign w:val="top"/>
          </w:tcPr>
          <w:p>
            <w:pPr>
              <w:pStyle w:val="6"/>
              <w:spacing w:before="98" w:line="237" w:lineRule="auto"/>
              <w:ind w:left="45" w:leftChars="0" w:right="31" w:rightChars="0"/>
              <w:jc w:val="both"/>
              <w:rPr>
                <w:sz w:val="16"/>
              </w:rPr>
            </w:pPr>
            <w:r>
              <w:rPr>
                <w:sz w:val="16"/>
              </w:rPr>
              <w:t>长治市交通运输综合行政执法队</w:t>
            </w:r>
          </w:p>
        </w:tc>
        <w:tc>
          <w:tcPr>
            <w:tcW w:w="5570" w:type="dxa"/>
            <w:gridSpan w:val="6"/>
            <w:vAlign w:val="center"/>
          </w:tcPr>
          <w:p>
            <w:pPr>
              <w:keepNext w:val="0"/>
              <w:keepLines w:val="0"/>
              <w:widowControl/>
              <w:suppressLineNumbers w:val="0"/>
              <w:shd w:val="clear" w:fill="FFFFFF"/>
              <w:spacing w:line="900" w:lineRule="atLeast"/>
              <w:ind w:left="0" w:firstLine="0"/>
              <w:jc w:val="both"/>
              <w:rPr>
                <w:rFonts w:hint="eastAsia" w:ascii="微软雅黑" w:hAnsi="微软雅黑" w:eastAsia="宋体" w:cs="微软雅黑"/>
                <w:b/>
                <w:i w:val="0"/>
                <w:caps w:val="0"/>
                <w:color w:val="333333"/>
                <w:spacing w:val="0"/>
                <w:kern w:val="0"/>
                <w:sz w:val="36"/>
                <w:szCs w:val="36"/>
                <w:shd w:val="clear" w:fill="FFFFFF"/>
                <w:lang w:val="en-US" w:eastAsia="zh-CN" w:bidi="ar"/>
              </w:rPr>
            </w:pPr>
            <w:r>
              <w:rPr>
                <w:spacing w:val="3"/>
                <w:sz w:val="16"/>
              </w:rPr>
              <w:t>《公路水运工程质量监督管理规定》</w:t>
            </w:r>
            <w:r>
              <w:rPr>
                <w:rFonts w:hint="eastAsia" w:ascii="仿宋" w:hAnsi="仿宋" w:eastAsia="仿宋" w:cs="仿宋"/>
                <w:spacing w:val="3"/>
                <w:sz w:val="16"/>
                <w:szCs w:val="16"/>
                <w:lang w:eastAsia="zh-CN"/>
              </w:rPr>
              <w:t>（</w:t>
            </w:r>
            <w:r>
              <w:rPr>
                <w:rFonts w:hint="eastAsia" w:ascii="仿宋" w:hAnsi="仿宋" w:eastAsia="仿宋" w:cs="仿宋"/>
                <w:i w:val="0"/>
                <w:caps w:val="0"/>
                <w:color w:val="666666"/>
                <w:spacing w:val="0"/>
                <w:sz w:val="16"/>
                <w:szCs w:val="16"/>
                <w:shd w:val="clear" w:fill="FFFFFF"/>
              </w:rPr>
              <w:t>交通运输部令2017年第28号</w:t>
            </w:r>
            <w:r>
              <w:rPr>
                <w:rFonts w:hint="eastAsia" w:ascii="仿宋" w:hAnsi="仿宋" w:eastAsia="仿宋" w:cs="仿宋"/>
                <w:i w:val="0"/>
                <w:caps w:val="0"/>
                <w:color w:val="666666"/>
                <w:spacing w:val="0"/>
                <w:sz w:val="16"/>
                <w:szCs w:val="16"/>
                <w:shd w:val="clear" w:fill="FFFFFF"/>
                <w:lang w:eastAsia="zh-CN"/>
              </w:rPr>
              <w:t>）</w:t>
            </w:r>
          </w:p>
          <w:p>
            <w:pPr>
              <w:pStyle w:val="6"/>
              <w:numPr>
                <w:ilvl w:val="0"/>
                <w:numId w:val="0"/>
              </w:numPr>
              <w:tabs>
                <w:tab w:val="left" w:pos="210"/>
              </w:tabs>
              <w:spacing w:before="0" w:after="0" w:line="240" w:lineRule="auto"/>
              <w:ind w:right="121" w:rightChars="0" w:firstLine="332" w:firstLineChars="200"/>
              <w:jc w:val="both"/>
              <w:rPr>
                <w:sz w:val="16"/>
              </w:rPr>
            </w:pPr>
            <w:r>
              <w:rPr>
                <w:rFonts w:hint="eastAsia"/>
                <w:b w:val="0"/>
                <w:bCs w:val="0"/>
                <w:spacing w:val="3"/>
                <w:sz w:val="16"/>
                <w:lang w:val="en-US" w:eastAsia="zh-CN"/>
              </w:rPr>
              <w:t>第二十八条</w:t>
            </w:r>
          </w:p>
        </w:tc>
        <w:tc>
          <w:tcPr>
            <w:tcW w:w="551" w:type="dxa"/>
            <w:vAlign w:val="center"/>
          </w:tcPr>
          <w:p>
            <w:pPr>
              <w:pStyle w:val="6"/>
              <w:spacing w:before="98" w:line="237" w:lineRule="auto"/>
              <w:ind w:left="51" w:leftChars="0" w:right="-15" w:rightChars="0"/>
              <w:jc w:val="center"/>
              <w:rPr>
                <w:sz w:val="16"/>
              </w:rPr>
            </w:pPr>
            <w:r>
              <w:rPr>
                <w:sz w:val="16"/>
              </w:rPr>
              <w:t>公路水运建设工程</w:t>
            </w:r>
          </w:p>
        </w:tc>
        <w:tc>
          <w:tcPr>
            <w:tcW w:w="525" w:type="dxa"/>
            <w:vAlign w:val="top"/>
          </w:tcPr>
          <w:p>
            <w:pPr>
              <w:pStyle w:val="6"/>
              <w:ind w:left="0" w:leftChars="0" w:right="0" w:rightChars="0"/>
              <w:rPr>
                <w:rFonts w:ascii="Times New Roman"/>
                <w:sz w:val="16"/>
              </w:rPr>
            </w:pPr>
          </w:p>
        </w:tc>
        <w:tc>
          <w:tcPr>
            <w:tcW w:w="525" w:type="dxa"/>
            <w:vAlign w:val="top"/>
          </w:tcPr>
          <w:p>
            <w:pPr>
              <w:pStyle w:val="6"/>
              <w:ind w:left="0" w:leftChars="0" w:right="0" w:rightChars="0"/>
              <w:rPr>
                <w:rFonts w:ascii="Times New Roman"/>
                <w:sz w:val="16"/>
              </w:rPr>
            </w:pPr>
          </w:p>
        </w:tc>
        <w:tc>
          <w:tcPr>
            <w:tcW w:w="813" w:type="dxa"/>
            <w:vAlign w:val="top"/>
          </w:tcPr>
          <w:p>
            <w:pPr>
              <w:pStyle w:val="6"/>
              <w:ind w:left="0" w:leftChars="0" w:right="0" w:rightChars="0"/>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81" w:hRule="atLeast"/>
        </w:trPr>
        <w:tc>
          <w:tcPr>
            <w:tcW w:w="470" w:type="dxa"/>
            <w:vAlign w:val="center"/>
          </w:tcPr>
          <w:p>
            <w:pPr>
              <w:pStyle w:val="6"/>
              <w:ind w:left="103" w:leftChars="0" w:right="66" w:rightChars="0"/>
              <w:jc w:val="center"/>
              <w:rPr>
                <w:rFonts w:hint="eastAsia" w:eastAsia="仿宋"/>
                <w:sz w:val="16"/>
                <w:lang w:val="en-US" w:eastAsia="zh-CN"/>
              </w:rPr>
            </w:pPr>
            <w:r>
              <w:rPr>
                <w:rFonts w:hint="eastAsia"/>
                <w:sz w:val="16"/>
                <w:lang w:val="en-US" w:eastAsia="zh-CN"/>
              </w:rPr>
              <w:t>22</w:t>
            </w:r>
          </w:p>
        </w:tc>
        <w:tc>
          <w:tcPr>
            <w:tcW w:w="1048" w:type="dxa"/>
            <w:vAlign w:val="top"/>
          </w:tcPr>
          <w:p>
            <w:pPr>
              <w:pStyle w:val="6"/>
              <w:spacing w:line="202" w:lineRule="exact"/>
              <w:ind w:left="40" w:leftChars="0" w:right="0" w:rightChars="0"/>
              <w:rPr>
                <w:sz w:val="16"/>
              </w:rPr>
            </w:pPr>
          </w:p>
        </w:tc>
        <w:tc>
          <w:tcPr>
            <w:tcW w:w="1254" w:type="dxa"/>
            <w:vAlign w:val="top"/>
          </w:tcPr>
          <w:p>
            <w:pPr>
              <w:pStyle w:val="6"/>
              <w:spacing w:before="98" w:line="237" w:lineRule="auto"/>
              <w:ind w:left="41" w:leftChars="0" w:right="52" w:rightChars="0"/>
              <w:jc w:val="both"/>
              <w:rPr>
                <w:sz w:val="16"/>
              </w:rPr>
            </w:pPr>
            <w:r>
              <w:rPr>
                <w:sz w:val="16"/>
              </w:rPr>
              <w:t>对</w:t>
            </w:r>
            <w:r>
              <w:rPr>
                <w:rFonts w:hint="eastAsia"/>
                <w:sz w:val="16"/>
              </w:rPr>
              <w:t>侵占、损坏公路、公路用地、公路附属设施及其他</w:t>
            </w:r>
            <w:r>
              <w:rPr>
                <w:rFonts w:hint="eastAsia"/>
                <w:sz w:val="16"/>
                <w:lang w:val="en-US" w:eastAsia="zh-CN"/>
              </w:rPr>
              <w:t>行为的</w:t>
            </w:r>
            <w:r>
              <w:rPr>
                <w:sz w:val="16"/>
              </w:rPr>
              <w:t>行政检查</w:t>
            </w:r>
          </w:p>
        </w:tc>
        <w:tc>
          <w:tcPr>
            <w:tcW w:w="551" w:type="dxa"/>
            <w:vAlign w:val="top"/>
          </w:tcPr>
          <w:p>
            <w:pPr>
              <w:pStyle w:val="6"/>
              <w:ind w:left="0" w:leftChars="0" w:right="0" w:rightChars="0"/>
              <w:rPr>
                <w:rFonts w:ascii="Times New Roman"/>
                <w:sz w:val="16"/>
              </w:rPr>
            </w:pPr>
          </w:p>
        </w:tc>
        <w:tc>
          <w:tcPr>
            <w:tcW w:w="537" w:type="dxa"/>
            <w:vAlign w:val="top"/>
          </w:tcPr>
          <w:p>
            <w:pPr>
              <w:pStyle w:val="6"/>
              <w:rPr>
                <w:rFonts w:ascii="PMingLiU"/>
                <w:sz w:val="16"/>
              </w:rPr>
            </w:pPr>
          </w:p>
          <w:p>
            <w:pPr>
              <w:pStyle w:val="6"/>
              <w:spacing w:before="1" w:line="232" w:lineRule="auto"/>
              <w:ind w:left="43" w:leftChars="0" w:right="148" w:rightChars="0"/>
              <w:rPr>
                <w:sz w:val="16"/>
              </w:rPr>
            </w:pPr>
            <w:r>
              <w:rPr>
                <w:sz w:val="16"/>
              </w:rPr>
              <w:t>行政检查</w:t>
            </w:r>
          </w:p>
        </w:tc>
        <w:tc>
          <w:tcPr>
            <w:tcW w:w="1379" w:type="dxa"/>
            <w:vAlign w:val="top"/>
          </w:tcPr>
          <w:p>
            <w:pPr>
              <w:pStyle w:val="6"/>
              <w:spacing w:before="13"/>
              <w:rPr>
                <w:rFonts w:ascii="PMingLiU"/>
                <w:sz w:val="22"/>
              </w:rPr>
            </w:pPr>
          </w:p>
          <w:p>
            <w:pPr>
              <w:pStyle w:val="6"/>
              <w:ind w:left="35" w:leftChars="0" w:right="4" w:rightChars="0"/>
              <w:jc w:val="center"/>
              <w:rPr>
                <w:sz w:val="16"/>
              </w:rPr>
            </w:pPr>
            <w:r>
              <w:rPr>
                <w:sz w:val="16"/>
              </w:rPr>
              <w:t>长治市交通运输局</w:t>
            </w:r>
          </w:p>
        </w:tc>
        <w:tc>
          <w:tcPr>
            <w:tcW w:w="911" w:type="dxa"/>
            <w:vAlign w:val="top"/>
          </w:tcPr>
          <w:p>
            <w:pPr>
              <w:pStyle w:val="6"/>
              <w:spacing w:before="122" w:line="235" w:lineRule="auto"/>
              <w:ind w:left="45" w:leftChars="0" w:right="31" w:rightChars="0"/>
              <w:jc w:val="both"/>
              <w:rPr>
                <w:sz w:val="16"/>
              </w:rPr>
            </w:pPr>
            <w:r>
              <w:rPr>
                <w:sz w:val="16"/>
              </w:rPr>
              <w:t>长治市交通运输综合行政执法队</w:t>
            </w:r>
          </w:p>
        </w:tc>
        <w:tc>
          <w:tcPr>
            <w:tcW w:w="5570" w:type="dxa"/>
            <w:gridSpan w:val="6"/>
            <w:vAlign w:val="center"/>
          </w:tcPr>
          <w:p>
            <w:pPr>
              <w:pStyle w:val="6"/>
              <w:spacing w:before="13"/>
              <w:jc w:val="both"/>
              <w:rPr>
                <w:rFonts w:ascii="PMingLiU"/>
                <w:sz w:val="22"/>
              </w:rPr>
            </w:pPr>
          </w:p>
          <w:p>
            <w:pPr>
              <w:pStyle w:val="6"/>
              <w:ind w:left="46" w:leftChars="0" w:right="0" w:rightChars="0"/>
              <w:jc w:val="both"/>
              <w:rPr>
                <w:sz w:val="16"/>
              </w:rPr>
            </w:pPr>
            <w:r>
              <w:rPr>
                <w:rFonts w:hint="eastAsia"/>
                <w:b w:val="0"/>
                <w:bCs w:val="0"/>
                <w:spacing w:val="3"/>
                <w:sz w:val="16"/>
                <w:lang w:val="en-US" w:eastAsia="zh-CN"/>
              </w:rPr>
              <w:t>《中华人民共和国公路法》第七十条</w:t>
            </w:r>
          </w:p>
        </w:tc>
        <w:tc>
          <w:tcPr>
            <w:tcW w:w="551" w:type="dxa"/>
            <w:vAlign w:val="center"/>
          </w:tcPr>
          <w:p>
            <w:pPr>
              <w:pStyle w:val="6"/>
              <w:jc w:val="center"/>
              <w:rPr>
                <w:rFonts w:ascii="PMingLiU"/>
                <w:sz w:val="16"/>
              </w:rPr>
            </w:pPr>
          </w:p>
          <w:p>
            <w:pPr>
              <w:pStyle w:val="6"/>
              <w:spacing w:before="1" w:line="232" w:lineRule="auto"/>
              <w:ind w:left="133" w:leftChars="0" w:right="-15" w:rightChars="0" w:hanging="82" w:firstLineChars="0"/>
              <w:jc w:val="center"/>
              <w:rPr>
                <w:sz w:val="16"/>
              </w:rPr>
            </w:pPr>
            <w:r>
              <w:rPr>
                <w:sz w:val="16"/>
              </w:rPr>
              <w:t>企业、</w:t>
            </w:r>
            <w:r>
              <w:rPr>
                <w:spacing w:val="1"/>
                <w:sz w:val="16"/>
              </w:rPr>
              <w:t>公民</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04" w:hRule="atLeast"/>
        </w:trPr>
        <w:tc>
          <w:tcPr>
            <w:tcW w:w="470" w:type="dxa"/>
            <w:vAlign w:val="center"/>
          </w:tcPr>
          <w:p>
            <w:pPr>
              <w:pStyle w:val="6"/>
              <w:spacing w:before="9"/>
              <w:jc w:val="center"/>
              <w:rPr>
                <w:rFonts w:ascii="PMingLiU"/>
                <w:sz w:val="20"/>
              </w:rPr>
            </w:pPr>
          </w:p>
          <w:p>
            <w:pPr>
              <w:pStyle w:val="6"/>
              <w:ind w:left="103" w:leftChars="0" w:right="66" w:rightChars="0"/>
              <w:jc w:val="center"/>
              <w:rPr>
                <w:rFonts w:hint="eastAsia" w:eastAsia="仿宋"/>
                <w:sz w:val="16"/>
                <w:lang w:val="en-US" w:eastAsia="zh-CN"/>
              </w:rPr>
            </w:pPr>
            <w:r>
              <w:rPr>
                <w:rFonts w:hint="eastAsia"/>
                <w:sz w:val="16"/>
                <w:lang w:val="en-US" w:eastAsia="zh-CN"/>
              </w:rPr>
              <w:t>23</w:t>
            </w:r>
          </w:p>
        </w:tc>
        <w:tc>
          <w:tcPr>
            <w:tcW w:w="1048" w:type="dxa"/>
            <w:vAlign w:val="top"/>
          </w:tcPr>
          <w:p>
            <w:pPr>
              <w:pStyle w:val="6"/>
              <w:spacing w:before="6"/>
              <w:rPr>
                <w:rFonts w:ascii="PMingLiU"/>
                <w:sz w:val="13"/>
              </w:rPr>
            </w:pPr>
          </w:p>
          <w:p>
            <w:pPr>
              <w:pStyle w:val="6"/>
              <w:spacing w:line="204" w:lineRule="exact"/>
              <w:ind w:left="40"/>
              <w:rPr>
                <w:sz w:val="16"/>
              </w:rPr>
            </w:pPr>
            <w:r>
              <w:rPr>
                <w:sz w:val="16"/>
              </w:rPr>
              <w:t>2100-J-</w:t>
            </w:r>
          </w:p>
          <w:p>
            <w:pPr>
              <w:pStyle w:val="6"/>
              <w:spacing w:line="204" w:lineRule="exact"/>
              <w:ind w:left="40" w:leftChars="0" w:right="0" w:rightChars="0"/>
              <w:rPr>
                <w:sz w:val="16"/>
              </w:rPr>
            </w:pPr>
            <w:r>
              <w:rPr>
                <w:sz w:val="16"/>
              </w:rPr>
              <w:t>03900-140400</w:t>
            </w:r>
          </w:p>
        </w:tc>
        <w:tc>
          <w:tcPr>
            <w:tcW w:w="1254" w:type="dxa"/>
            <w:vAlign w:val="top"/>
          </w:tcPr>
          <w:p>
            <w:pPr>
              <w:pStyle w:val="6"/>
              <w:spacing w:before="93" w:line="235" w:lineRule="auto"/>
              <w:ind w:left="41" w:leftChars="0" w:right="52" w:rightChars="0"/>
              <w:jc w:val="both"/>
              <w:rPr>
                <w:sz w:val="16"/>
              </w:rPr>
            </w:pPr>
            <w:r>
              <w:rPr>
                <w:sz w:val="16"/>
              </w:rPr>
              <w:t>对道路旅客运输经营者经营行为的行政检查</w:t>
            </w:r>
          </w:p>
        </w:tc>
        <w:tc>
          <w:tcPr>
            <w:tcW w:w="551" w:type="dxa"/>
            <w:vAlign w:val="top"/>
          </w:tcPr>
          <w:p>
            <w:pPr>
              <w:pStyle w:val="6"/>
              <w:ind w:left="0" w:leftChars="0" w:right="0" w:rightChars="0"/>
              <w:rPr>
                <w:rFonts w:ascii="Times New Roman"/>
                <w:sz w:val="16"/>
              </w:rPr>
            </w:pPr>
          </w:p>
        </w:tc>
        <w:tc>
          <w:tcPr>
            <w:tcW w:w="537" w:type="dxa"/>
            <w:vAlign w:val="top"/>
          </w:tcPr>
          <w:p>
            <w:pPr>
              <w:pStyle w:val="6"/>
              <w:spacing w:before="8"/>
              <w:rPr>
                <w:rFonts w:ascii="PMingLiU"/>
                <w:sz w:val="13"/>
              </w:rPr>
            </w:pPr>
          </w:p>
          <w:p>
            <w:pPr>
              <w:pStyle w:val="6"/>
              <w:spacing w:line="237" w:lineRule="auto"/>
              <w:ind w:left="43" w:leftChars="0" w:right="148" w:rightChars="0"/>
              <w:rPr>
                <w:sz w:val="16"/>
              </w:rPr>
            </w:pPr>
            <w:r>
              <w:rPr>
                <w:sz w:val="16"/>
              </w:rPr>
              <w:t>行政检查</w:t>
            </w:r>
          </w:p>
        </w:tc>
        <w:tc>
          <w:tcPr>
            <w:tcW w:w="1379" w:type="dxa"/>
            <w:vAlign w:val="top"/>
          </w:tcPr>
          <w:p>
            <w:pPr>
              <w:pStyle w:val="6"/>
              <w:spacing w:before="9"/>
              <w:rPr>
                <w:rFonts w:ascii="PMingLiU"/>
                <w:sz w:val="20"/>
              </w:rPr>
            </w:pPr>
          </w:p>
          <w:p>
            <w:pPr>
              <w:pStyle w:val="6"/>
              <w:ind w:left="35" w:leftChars="0" w:right="4" w:rightChars="0"/>
              <w:jc w:val="center"/>
              <w:rPr>
                <w:sz w:val="16"/>
              </w:rPr>
            </w:pPr>
            <w:r>
              <w:rPr>
                <w:sz w:val="16"/>
              </w:rPr>
              <w:t>长治市交通运输局</w:t>
            </w:r>
          </w:p>
        </w:tc>
        <w:tc>
          <w:tcPr>
            <w:tcW w:w="911" w:type="dxa"/>
            <w:vAlign w:val="top"/>
          </w:tcPr>
          <w:p>
            <w:pPr>
              <w:pStyle w:val="6"/>
              <w:spacing w:before="93" w:line="235" w:lineRule="auto"/>
              <w:ind w:left="45" w:leftChars="0" w:right="31" w:rightChars="0"/>
              <w:jc w:val="both"/>
              <w:rPr>
                <w:sz w:val="16"/>
              </w:rPr>
            </w:pPr>
            <w:r>
              <w:rPr>
                <w:sz w:val="16"/>
              </w:rPr>
              <w:t>长治市交通运输综合行政执法队</w:t>
            </w:r>
          </w:p>
        </w:tc>
        <w:tc>
          <w:tcPr>
            <w:tcW w:w="5570" w:type="dxa"/>
            <w:gridSpan w:val="6"/>
            <w:vAlign w:val="center"/>
          </w:tcPr>
          <w:p>
            <w:pPr>
              <w:pStyle w:val="6"/>
              <w:numPr>
                <w:ilvl w:val="0"/>
                <w:numId w:val="0"/>
              </w:numPr>
              <w:spacing w:line="203" w:lineRule="exact"/>
              <w:ind w:right="0" w:rightChars="0"/>
              <w:jc w:val="both"/>
              <w:rPr>
                <w:sz w:val="16"/>
              </w:rPr>
            </w:pPr>
          </w:p>
          <w:p>
            <w:pPr>
              <w:pStyle w:val="6"/>
              <w:spacing w:before="1" w:line="203" w:lineRule="exact"/>
              <w:ind w:left="46"/>
              <w:jc w:val="both"/>
              <w:rPr>
                <w:sz w:val="16"/>
              </w:rPr>
            </w:pPr>
            <w:r>
              <w:rPr>
                <w:rFonts w:hint="eastAsia"/>
                <w:sz w:val="16"/>
                <w:lang w:val="en-US" w:eastAsia="zh-CN"/>
              </w:rPr>
              <w:t>1.</w:t>
            </w:r>
            <w:r>
              <w:rPr>
                <w:sz w:val="16"/>
              </w:rPr>
              <w:t>《中华人民共和国道路运输条例》（国务院令第</w:t>
            </w:r>
            <w:r>
              <w:rPr>
                <w:rFonts w:hint="eastAsia"/>
                <w:sz w:val="16"/>
                <w:lang w:val="en-US" w:eastAsia="zh-CN"/>
              </w:rPr>
              <w:t>752</w:t>
            </w:r>
            <w:r>
              <w:rPr>
                <w:sz w:val="16"/>
              </w:rPr>
              <w:t>号）</w:t>
            </w:r>
          </w:p>
          <w:p>
            <w:pPr>
              <w:pStyle w:val="6"/>
              <w:numPr>
                <w:ilvl w:val="0"/>
                <w:numId w:val="0"/>
              </w:numPr>
              <w:spacing w:line="203" w:lineRule="exact"/>
              <w:ind w:right="0" w:rightChars="0" w:firstLine="160" w:firstLineChars="100"/>
              <w:jc w:val="both"/>
              <w:rPr>
                <w:sz w:val="16"/>
              </w:rPr>
            </w:pPr>
            <w:r>
              <w:rPr>
                <w:sz w:val="16"/>
              </w:rPr>
              <w:t>第</w:t>
            </w:r>
            <w:r>
              <w:rPr>
                <w:rFonts w:hint="eastAsia"/>
                <w:sz w:val="16"/>
                <w:lang w:val="en-US" w:eastAsia="zh-CN"/>
              </w:rPr>
              <w:t>五十八</w:t>
            </w:r>
            <w:r>
              <w:rPr>
                <w:sz w:val="16"/>
              </w:rPr>
              <w:t>条</w:t>
            </w:r>
          </w:p>
          <w:p>
            <w:pPr>
              <w:pStyle w:val="6"/>
              <w:spacing w:before="1" w:line="203" w:lineRule="exact"/>
              <w:ind w:left="46"/>
              <w:jc w:val="both"/>
              <w:rPr>
                <w:rFonts w:hint="eastAsia"/>
                <w:sz w:val="16"/>
              </w:rPr>
            </w:pPr>
            <w:r>
              <w:rPr>
                <w:rFonts w:hint="eastAsia"/>
                <w:sz w:val="16"/>
                <w:lang w:val="en-US" w:eastAsia="zh-CN"/>
              </w:rPr>
              <w:t>2.</w:t>
            </w:r>
            <w:r>
              <w:rPr>
                <w:rFonts w:hint="eastAsia"/>
                <w:sz w:val="16"/>
                <w:lang w:eastAsia="zh-CN"/>
              </w:rPr>
              <w:t>《</w:t>
            </w:r>
            <w:r>
              <w:rPr>
                <w:rFonts w:hint="eastAsia"/>
                <w:sz w:val="16"/>
                <w:lang w:val="en-US" w:eastAsia="zh-CN"/>
              </w:rPr>
              <w:t>道路旅客运输及客运站管理规定》</w:t>
            </w:r>
            <w:r>
              <w:rPr>
                <w:rFonts w:hint="eastAsia"/>
                <w:sz w:val="16"/>
              </w:rPr>
              <w:t>交通运输部令2020年第17号）</w:t>
            </w:r>
          </w:p>
          <w:p>
            <w:pPr>
              <w:pStyle w:val="6"/>
              <w:numPr>
                <w:ilvl w:val="0"/>
                <w:numId w:val="0"/>
              </w:numPr>
              <w:spacing w:line="203" w:lineRule="exact"/>
              <w:ind w:right="0" w:rightChars="0"/>
              <w:jc w:val="both"/>
              <w:rPr>
                <w:sz w:val="16"/>
              </w:rPr>
            </w:pPr>
            <w:r>
              <w:rPr>
                <w:rFonts w:hint="eastAsia"/>
                <w:sz w:val="16"/>
                <w:lang w:val="en-US" w:eastAsia="zh-CN"/>
              </w:rPr>
              <w:t>第八十二条  第八十四条  第八十八条</w:t>
            </w:r>
          </w:p>
        </w:tc>
        <w:tc>
          <w:tcPr>
            <w:tcW w:w="551" w:type="dxa"/>
            <w:vAlign w:val="center"/>
          </w:tcPr>
          <w:p>
            <w:pPr>
              <w:pStyle w:val="6"/>
              <w:spacing w:before="8"/>
              <w:jc w:val="center"/>
              <w:rPr>
                <w:rFonts w:ascii="PMingLiU"/>
                <w:sz w:val="13"/>
              </w:rPr>
            </w:pPr>
          </w:p>
          <w:p>
            <w:pPr>
              <w:pStyle w:val="6"/>
              <w:spacing w:line="237" w:lineRule="auto"/>
              <w:ind w:left="133" w:leftChars="0" w:right="-15" w:rightChars="0" w:hanging="82" w:firstLineChars="0"/>
              <w:jc w:val="center"/>
              <w:rPr>
                <w:sz w:val="16"/>
              </w:rPr>
            </w:pPr>
            <w:r>
              <w:rPr>
                <w:spacing w:val="-2"/>
                <w:sz w:val="16"/>
              </w:rPr>
              <w:t>客运经</w:t>
            </w:r>
            <w:r>
              <w:rPr>
                <w:spacing w:val="1"/>
                <w:sz w:val="16"/>
              </w:rPr>
              <w:t>营者</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33" w:hRule="atLeast"/>
        </w:trPr>
        <w:tc>
          <w:tcPr>
            <w:tcW w:w="470" w:type="dxa"/>
            <w:vAlign w:val="center"/>
          </w:tcPr>
          <w:p>
            <w:pPr>
              <w:pStyle w:val="6"/>
              <w:jc w:val="center"/>
              <w:rPr>
                <w:rFonts w:ascii="PMingLiU"/>
                <w:sz w:val="16"/>
              </w:rPr>
            </w:pPr>
          </w:p>
          <w:p>
            <w:pPr>
              <w:pStyle w:val="6"/>
              <w:jc w:val="center"/>
              <w:rPr>
                <w:rFonts w:ascii="PMingLiU"/>
                <w:sz w:val="16"/>
              </w:rPr>
            </w:pPr>
          </w:p>
          <w:p>
            <w:pPr>
              <w:pStyle w:val="6"/>
              <w:spacing w:before="2"/>
              <w:jc w:val="center"/>
              <w:rPr>
                <w:rFonts w:ascii="PMingLiU"/>
                <w:sz w:val="23"/>
              </w:rPr>
            </w:pPr>
          </w:p>
          <w:p>
            <w:pPr>
              <w:pStyle w:val="6"/>
              <w:spacing w:before="1"/>
              <w:ind w:left="103" w:leftChars="0" w:right="66" w:rightChars="0"/>
              <w:jc w:val="center"/>
              <w:rPr>
                <w:rFonts w:hint="eastAsia" w:eastAsia="仿宋"/>
                <w:sz w:val="16"/>
                <w:lang w:val="en-US" w:eastAsia="zh-CN"/>
              </w:rPr>
            </w:pPr>
            <w:r>
              <w:rPr>
                <w:rFonts w:hint="eastAsia"/>
                <w:sz w:val="16"/>
                <w:lang w:val="en-US" w:eastAsia="zh-CN"/>
              </w:rPr>
              <w:t>24</w:t>
            </w:r>
          </w:p>
        </w:tc>
        <w:tc>
          <w:tcPr>
            <w:tcW w:w="1048" w:type="dxa"/>
            <w:vAlign w:val="top"/>
          </w:tcPr>
          <w:p>
            <w:pPr>
              <w:pStyle w:val="6"/>
              <w:ind w:left="0" w:leftChars="0" w:right="0" w:rightChars="0"/>
              <w:rPr>
                <w:sz w:val="16"/>
              </w:rPr>
            </w:pPr>
          </w:p>
        </w:tc>
        <w:tc>
          <w:tcPr>
            <w:tcW w:w="1254" w:type="dxa"/>
            <w:vAlign w:val="top"/>
          </w:tcPr>
          <w:p>
            <w:pPr>
              <w:pStyle w:val="6"/>
              <w:spacing w:before="72" w:line="235" w:lineRule="auto"/>
              <w:ind w:left="41" w:right="52"/>
              <w:jc w:val="both"/>
              <w:rPr>
                <w:sz w:val="16"/>
              </w:rPr>
            </w:pPr>
            <w:r>
              <w:rPr>
                <w:sz w:val="16"/>
              </w:rPr>
              <w:t>对道路运输以及相关业务经营场所、客货集散地</w:t>
            </w:r>
          </w:p>
          <w:p>
            <w:pPr>
              <w:pStyle w:val="6"/>
              <w:spacing w:line="235" w:lineRule="auto"/>
              <w:ind w:left="41" w:leftChars="0" w:right="52" w:rightChars="0"/>
              <w:jc w:val="both"/>
              <w:rPr>
                <w:sz w:val="16"/>
              </w:rPr>
            </w:pPr>
            <w:r>
              <w:rPr>
                <w:sz w:val="16"/>
              </w:rPr>
              <w:t>、公路路口、高速公路服务区和道路货物运输源头单位的行政监督检查</w:t>
            </w:r>
          </w:p>
        </w:tc>
        <w:tc>
          <w:tcPr>
            <w:tcW w:w="551" w:type="dxa"/>
            <w:vAlign w:val="top"/>
          </w:tcPr>
          <w:p>
            <w:pPr>
              <w:pStyle w:val="6"/>
              <w:ind w:left="0" w:leftChars="0" w:right="0" w:rightChars="0"/>
              <w:rPr>
                <w:rFonts w:ascii="Times New Roman"/>
                <w:sz w:val="16"/>
              </w:rPr>
            </w:pPr>
          </w:p>
        </w:tc>
        <w:tc>
          <w:tcPr>
            <w:tcW w:w="537" w:type="dxa"/>
            <w:vAlign w:val="top"/>
          </w:tcPr>
          <w:p>
            <w:pPr>
              <w:pStyle w:val="6"/>
              <w:spacing w:before="1"/>
              <w:rPr>
                <w:rFonts w:ascii="PMingLiU"/>
                <w:sz w:val="16"/>
              </w:rPr>
            </w:pPr>
          </w:p>
          <w:p>
            <w:pPr>
              <w:pStyle w:val="6"/>
              <w:spacing w:before="1"/>
              <w:rPr>
                <w:rFonts w:ascii="PMingLiU"/>
                <w:sz w:val="16"/>
              </w:rPr>
            </w:pPr>
          </w:p>
          <w:p>
            <w:pPr>
              <w:pStyle w:val="6"/>
              <w:spacing w:line="237" w:lineRule="auto"/>
              <w:ind w:left="43" w:leftChars="0" w:right="148" w:rightChars="0"/>
              <w:rPr>
                <w:sz w:val="16"/>
              </w:rPr>
            </w:pPr>
            <w:r>
              <w:rPr>
                <w:sz w:val="16"/>
              </w:rPr>
              <w:t>行政检查</w:t>
            </w:r>
          </w:p>
        </w:tc>
        <w:tc>
          <w:tcPr>
            <w:tcW w:w="1379" w:type="dxa"/>
            <w:vAlign w:val="top"/>
          </w:tcPr>
          <w:p>
            <w:pPr>
              <w:pStyle w:val="6"/>
              <w:rPr>
                <w:rFonts w:ascii="PMingLiU"/>
                <w:sz w:val="16"/>
              </w:rPr>
            </w:pPr>
          </w:p>
          <w:p>
            <w:pPr>
              <w:pStyle w:val="6"/>
              <w:spacing w:before="2"/>
              <w:rPr>
                <w:rFonts w:ascii="PMingLiU"/>
                <w:sz w:val="23"/>
              </w:rPr>
            </w:pPr>
          </w:p>
          <w:p>
            <w:pPr>
              <w:pStyle w:val="6"/>
              <w:spacing w:before="1"/>
              <w:ind w:left="35" w:leftChars="0" w:right="4" w:rightChars="0"/>
              <w:jc w:val="center"/>
              <w:rPr>
                <w:sz w:val="16"/>
              </w:rPr>
            </w:pPr>
            <w:r>
              <w:rPr>
                <w:sz w:val="16"/>
              </w:rPr>
              <w:t>长治市交通运输局</w:t>
            </w:r>
          </w:p>
        </w:tc>
        <w:tc>
          <w:tcPr>
            <w:tcW w:w="911" w:type="dxa"/>
            <w:vAlign w:val="top"/>
          </w:tcPr>
          <w:p>
            <w:pPr>
              <w:pStyle w:val="6"/>
              <w:rPr>
                <w:rFonts w:ascii="PMingLiU"/>
                <w:sz w:val="16"/>
              </w:rPr>
            </w:pPr>
          </w:p>
          <w:p>
            <w:pPr>
              <w:pStyle w:val="6"/>
              <w:spacing w:before="125" w:line="235" w:lineRule="auto"/>
              <w:ind w:left="45" w:leftChars="0" w:right="31" w:rightChars="0"/>
              <w:jc w:val="both"/>
              <w:rPr>
                <w:sz w:val="16"/>
              </w:rPr>
            </w:pPr>
            <w:r>
              <w:rPr>
                <w:sz w:val="16"/>
              </w:rPr>
              <w:t>长治市交通运输综合行政执法队</w:t>
            </w:r>
          </w:p>
        </w:tc>
        <w:tc>
          <w:tcPr>
            <w:tcW w:w="5570" w:type="dxa"/>
            <w:gridSpan w:val="6"/>
            <w:vAlign w:val="center"/>
          </w:tcPr>
          <w:p>
            <w:pPr>
              <w:pStyle w:val="6"/>
              <w:spacing w:before="13"/>
              <w:jc w:val="both"/>
              <w:rPr>
                <w:rFonts w:ascii="PMingLiU"/>
                <w:sz w:val="15"/>
              </w:rPr>
            </w:pPr>
          </w:p>
          <w:p>
            <w:pPr>
              <w:pStyle w:val="6"/>
              <w:spacing w:before="1" w:line="203" w:lineRule="exact"/>
              <w:ind w:left="46"/>
              <w:jc w:val="both"/>
              <w:rPr>
                <w:sz w:val="16"/>
              </w:rPr>
            </w:pPr>
            <w:r>
              <w:rPr>
                <w:rFonts w:hint="eastAsia"/>
                <w:spacing w:val="3"/>
                <w:sz w:val="16"/>
                <w:lang w:val="en-US" w:eastAsia="zh-CN"/>
              </w:rPr>
              <w:t>1.</w:t>
            </w:r>
            <w:r>
              <w:rPr>
                <w:spacing w:val="3"/>
                <w:sz w:val="16"/>
              </w:rPr>
              <w:t>《中华人民共和国道路运输条例》</w:t>
            </w:r>
            <w:r>
              <w:rPr>
                <w:sz w:val="16"/>
              </w:rPr>
              <w:t>（国务院令第</w:t>
            </w:r>
            <w:r>
              <w:rPr>
                <w:rFonts w:hint="eastAsia"/>
                <w:sz w:val="16"/>
                <w:lang w:val="en-US" w:eastAsia="zh-CN"/>
              </w:rPr>
              <w:t>752</w:t>
            </w:r>
            <w:r>
              <w:rPr>
                <w:sz w:val="16"/>
              </w:rPr>
              <w:t>号）</w:t>
            </w:r>
          </w:p>
          <w:p>
            <w:pPr>
              <w:pStyle w:val="6"/>
              <w:numPr>
                <w:ilvl w:val="0"/>
                <w:numId w:val="0"/>
              </w:numPr>
              <w:tabs>
                <w:tab w:val="left" w:pos="210"/>
              </w:tabs>
              <w:spacing w:before="0" w:after="0" w:line="204" w:lineRule="exact"/>
              <w:ind w:left="46" w:leftChars="0" w:right="0" w:rightChars="0" w:firstLine="160" w:firstLineChars="100"/>
              <w:jc w:val="both"/>
              <w:rPr>
                <w:sz w:val="16"/>
              </w:rPr>
            </w:pPr>
            <w:r>
              <w:rPr>
                <w:sz w:val="16"/>
              </w:rPr>
              <w:t>第</w:t>
            </w:r>
            <w:r>
              <w:rPr>
                <w:rFonts w:hint="eastAsia"/>
                <w:sz w:val="16"/>
                <w:lang w:val="en-US" w:eastAsia="zh-CN"/>
              </w:rPr>
              <w:t>五十八</w:t>
            </w:r>
            <w:r>
              <w:rPr>
                <w:sz w:val="16"/>
              </w:rPr>
              <w:t>条</w:t>
            </w:r>
          </w:p>
          <w:p>
            <w:pPr>
              <w:pStyle w:val="6"/>
              <w:numPr>
                <w:ilvl w:val="0"/>
                <w:numId w:val="0"/>
              </w:numPr>
              <w:tabs>
                <w:tab w:val="left" w:pos="210"/>
              </w:tabs>
              <w:spacing w:before="0" w:after="0" w:line="204" w:lineRule="exact"/>
              <w:ind w:left="46" w:leftChars="0" w:right="0" w:rightChars="0"/>
              <w:jc w:val="both"/>
              <w:rPr>
                <w:sz w:val="16"/>
              </w:rPr>
            </w:pPr>
            <w:r>
              <w:rPr>
                <w:rFonts w:hint="eastAsia"/>
                <w:spacing w:val="3"/>
                <w:sz w:val="16"/>
                <w:lang w:val="en-US" w:eastAsia="zh-CN"/>
              </w:rPr>
              <w:t>2.</w:t>
            </w:r>
            <w:r>
              <w:rPr>
                <w:spacing w:val="3"/>
                <w:sz w:val="16"/>
              </w:rPr>
              <w:t>《山西省道路运输条例》</w:t>
            </w:r>
            <w:r>
              <w:rPr>
                <w:b w:val="0"/>
                <w:bCs w:val="0"/>
                <w:spacing w:val="3"/>
                <w:sz w:val="16"/>
              </w:rPr>
              <w:t>第</w:t>
            </w:r>
            <w:r>
              <w:rPr>
                <w:rFonts w:hint="eastAsia"/>
                <w:b w:val="0"/>
                <w:bCs w:val="0"/>
                <w:sz w:val="16"/>
                <w:lang w:val="en-US" w:eastAsia="zh-CN"/>
              </w:rPr>
              <w:t>五十四</w:t>
            </w:r>
            <w:r>
              <w:rPr>
                <w:b w:val="0"/>
                <w:bCs w:val="0"/>
                <w:sz w:val="16"/>
              </w:rPr>
              <w:t>条</w:t>
            </w:r>
            <w:r>
              <w:rPr>
                <w:rFonts w:hint="eastAsia"/>
                <w:b w:val="0"/>
                <w:bCs w:val="0"/>
                <w:sz w:val="16"/>
                <w:lang w:val="en-US" w:eastAsia="zh-CN"/>
              </w:rPr>
              <w:t xml:space="preserve">  第五十五条</w:t>
            </w:r>
          </w:p>
        </w:tc>
        <w:tc>
          <w:tcPr>
            <w:tcW w:w="551" w:type="dxa"/>
            <w:vAlign w:val="center"/>
          </w:tcPr>
          <w:p>
            <w:pPr>
              <w:pStyle w:val="6"/>
              <w:spacing w:line="237" w:lineRule="auto"/>
              <w:ind w:left="51" w:leftChars="0" w:right="-15" w:rightChars="0"/>
              <w:jc w:val="center"/>
              <w:rPr>
                <w:sz w:val="16"/>
              </w:rPr>
            </w:pPr>
            <w:r>
              <w:rPr>
                <w:sz w:val="16"/>
              </w:rPr>
              <w:t>法人、</w:t>
            </w:r>
            <w:r>
              <w:rPr>
                <w:spacing w:val="-2"/>
                <w:sz w:val="16"/>
              </w:rPr>
              <w:t>自然人</w:t>
            </w:r>
          </w:p>
        </w:tc>
        <w:tc>
          <w:tcPr>
            <w:tcW w:w="525" w:type="dxa"/>
            <w:vAlign w:val="top"/>
          </w:tcPr>
          <w:p>
            <w:pPr>
              <w:pStyle w:val="6"/>
              <w:ind w:left="0" w:leftChars="0" w:right="0" w:rightChars="0"/>
              <w:rPr>
                <w:rFonts w:ascii="Times New Roman"/>
                <w:sz w:val="16"/>
              </w:rPr>
            </w:pPr>
          </w:p>
        </w:tc>
        <w:tc>
          <w:tcPr>
            <w:tcW w:w="525" w:type="dxa"/>
            <w:vAlign w:val="top"/>
          </w:tcPr>
          <w:p>
            <w:pPr>
              <w:pStyle w:val="6"/>
              <w:ind w:left="0" w:leftChars="0" w:right="0" w:rightChars="0"/>
              <w:rPr>
                <w:rFonts w:ascii="Times New Roman"/>
                <w:sz w:val="16"/>
              </w:rPr>
            </w:pPr>
          </w:p>
        </w:tc>
        <w:tc>
          <w:tcPr>
            <w:tcW w:w="813" w:type="dxa"/>
            <w:vAlign w:val="top"/>
          </w:tcPr>
          <w:p>
            <w:pPr>
              <w:pStyle w:val="6"/>
              <w:ind w:left="0" w:leftChars="0" w:right="0" w:rightChars="0"/>
              <w:rPr>
                <w:rFonts w:ascii="Times New Roman"/>
                <w:sz w:val="16"/>
              </w:rPr>
            </w:pPr>
          </w:p>
        </w:tc>
        <w:tc>
          <w:tcPr>
            <w:tcW w:w="496" w:type="dxa"/>
            <w:vAlign w:val="top"/>
          </w:tcPr>
          <w:p>
            <w:pPr>
              <w:pStyle w:val="6"/>
              <w:ind w:left="0" w:leftChars="0" w:right="0" w:rightChars="0"/>
              <w:rPr>
                <w:rFonts w:ascii="Times New Roman"/>
                <w:sz w:val="16"/>
              </w:rPr>
            </w:pPr>
          </w:p>
        </w:tc>
      </w:tr>
    </w:tbl>
    <w:p>
      <w:pPr>
        <w:spacing w:after="0"/>
        <w:rPr>
          <w:rFonts w:ascii="Times New Roman"/>
          <w:sz w:val="16"/>
        </w:rPr>
        <w:sectPr>
          <w:type w:val="continuous"/>
          <w:pgSz w:w="16840" w:h="11910" w:orient="landscape"/>
          <w:pgMar w:top="1600" w:right="820" w:bottom="280" w:left="960" w:header="720" w:footer="720" w:gutter="0"/>
        </w:sectPr>
      </w:pPr>
    </w:p>
    <w:p>
      <w:pPr>
        <w:pStyle w:val="3"/>
        <w:rPr>
          <w:rFonts w:ascii="PMingLiU"/>
          <w:sz w:val="20"/>
        </w:rPr>
      </w:pPr>
    </w:p>
    <w:p>
      <w:pPr>
        <w:pStyle w:val="3"/>
        <w:spacing w:before="9"/>
        <w:rPr>
          <w:rFonts w:ascii="PMingLiU"/>
          <w:sz w:val="24"/>
        </w:rPr>
      </w:pPr>
    </w:p>
    <w:p>
      <w:pPr>
        <w:spacing w:after="0"/>
        <w:rPr>
          <w:rFonts w:ascii="PMingLiU"/>
          <w:sz w:val="24"/>
        </w:rPr>
        <w:sectPr>
          <w:pgSz w:w="16840" w:h="11910" w:orient="landscape"/>
          <w:pgMar w:top="1100" w:right="820" w:bottom="280" w:left="960" w:header="720" w:footer="720" w:gutter="0"/>
        </w:sectPr>
      </w:pPr>
    </w:p>
    <w:p>
      <w:pPr>
        <w:pStyle w:val="3"/>
        <w:rPr>
          <w:rFonts w:ascii="PMingLiU"/>
          <w:sz w:val="24"/>
        </w:rPr>
      </w:pPr>
    </w:p>
    <w:p>
      <w:pPr>
        <w:pStyle w:val="3"/>
        <w:spacing w:before="6"/>
        <w:rPr>
          <w:rFonts w:ascii="PMingLiU"/>
          <w:sz w:val="27"/>
        </w:rPr>
      </w:pPr>
    </w:p>
    <w:p>
      <w:pPr>
        <w:spacing w:before="0"/>
        <w:ind w:left="167" w:right="0" w:firstLine="0"/>
        <w:jc w:val="left"/>
        <w:rPr>
          <w:rFonts w:hint="eastAsia" w:ascii="宋体" w:eastAsia="宋体"/>
          <w:sz w:val="24"/>
        </w:rPr>
      </w:pPr>
      <w:r>
        <w:rPr>
          <w:rFonts w:hint="eastAsia" w:ascii="宋体" w:eastAsia="宋体"/>
          <w:sz w:val="24"/>
        </w:rPr>
        <w:t>单位（盖章）：长治市交通运输局</w:t>
      </w:r>
    </w:p>
    <w:p>
      <w:pPr>
        <w:pStyle w:val="2"/>
      </w:pPr>
      <w:r>
        <w:br w:type="column"/>
      </w:r>
      <w:r>
        <w:t>行政执法事项清单</w:t>
      </w:r>
    </w:p>
    <w:p>
      <w:pPr>
        <w:spacing w:after="0"/>
        <w:sectPr>
          <w:type w:val="continuous"/>
          <w:pgSz w:w="16840" w:h="11910" w:orient="landscape"/>
          <w:pgMar w:top="1600" w:right="820" w:bottom="280" w:left="960" w:header="720" w:footer="720" w:gutter="0"/>
          <w:cols w:equalWidth="0" w:num="2">
            <w:col w:w="3808" w:space="1714"/>
            <w:col w:w="9538"/>
          </w:cols>
        </w:sectPr>
      </w:pPr>
    </w:p>
    <w:p>
      <w:pPr>
        <w:pStyle w:val="3"/>
        <w:spacing w:before="13"/>
        <w:rPr>
          <w:rFonts w:ascii="PMingLiU"/>
          <w:sz w:val="5"/>
        </w:rPr>
      </w:pPr>
      <w:r>
        <mc:AlternateContent>
          <mc:Choice Requires="wps">
            <w:drawing>
              <wp:anchor distT="0" distB="0" distL="114300" distR="114300" simplePos="0" relativeHeight="3072" behindDoc="0" locked="0" layoutInCell="1" allowOverlap="1">
                <wp:simplePos x="0" y="0"/>
                <wp:positionH relativeFrom="page">
                  <wp:posOffset>423545</wp:posOffset>
                </wp:positionH>
                <wp:positionV relativeFrom="page">
                  <wp:posOffset>901700</wp:posOffset>
                </wp:positionV>
                <wp:extent cx="166370" cy="533400"/>
                <wp:effectExtent l="0" t="0" r="0" b="0"/>
                <wp:wrapNone/>
                <wp:docPr id="89" name="文本框 70"/>
                <wp:cNvGraphicFramePr/>
                <a:graphic xmlns:a="http://schemas.openxmlformats.org/drawingml/2006/main">
                  <a:graphicData uri="http://schemas.microsoft.com/office/word/2010/wordprocessingShape">
                    <wps:wsp>
                      <wps:cNvSpPr txBox="1"/>
                      <wps:spPr>
                        <a:xfrm>
                          <a:off x="0" y="0"/>
                          <a:ext cx="166370" cy="533400"/>
                        </a:xfrm>
                        <a:prstGeom prst="rect">
                          <a:avLst/>
                        </a:prstGeom>
                        <a:noFill/>
                        <a:ln w="9525">
                          <a:noFill/>
                        </a:ln>
                      </wps:spPr>
                      <wps:txbx>
                        <w:txbxContent>
                          <w:p>
                            <w:pPr>
                              <w:spacing w:before="11"/>
                              <w:ind w:left="20" w:right="0" w:firstLine="0"/>
                              <w:jc w:val="left"/>
                              <w:rPr>
                                <w:rFonts w:ascii="Times New Roman" w:hAnsi="Times New Roman"/>
                                <w:sz w:val="20"/>
                              </w:rPr>
                            </w:pPr>
                            <w:r>
                              <w:rPr>
                                <w:rFonts w:ascii="Times New Roman" w:hAnsi="Times New Roman"/>
                                <w:sz w:val="20"/>
                              </w:rPr>
                              <w:t>— 98 —</w:t>
                            </w:r>
                          </w:p>
                        </w:txbxContent>
                      </wps:txbx>
                      <wps:bodyPr vert="vert" lIns="0" tIns="0" rIns="0" bIns="0" upright="1"/>
                    </wps:wsp>
                  </a:graphicData>
                </a:graphic>
              </wp:anchor>
            </w:drawing>
          </mc:Choice>
          <mc:Fallback>
            <w:pict>
              <v:shape id="文本框 70" o:spid="_x0000_s1026" o:spt="202" type="#_x0000_t202" style="position:absolute;left:0pt;margin-left:33.35pt;margin-top:71pt;height:42pt;width:13.1pt;mso-position-horizontal-relative:page;mso-position-vertical-relative:page;z-index:3072;mso-width-relative:page;mso-height-relative:page;" filled="f" stroked="f" coordsize="21600,21600" o:gfxdata="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Qg4O&#10;K9oAAAAJAQAADwAAAAAAAAABACAAAAAiAAAAZHJzL2Rvd25yZXYueG1sUEsBAhQAFAAAAAgAh07i&#10;QAmQ3gOuAQAAOgMAAA4AAAAAAAAAAQAgAAAAKQEAAGRycy9lMm9Eb2MueG1sUEsFBgAAAAAGAAYA&#10;WQEAAEkFAAAAAA==&#10;">
                <v:fill on="f" focussize="0,0"/>
                <v:stroke on="f"/>
                <v:imagedata o:title=""/>
                <o:lock v:ext="edit" aspectratio="f"/>
                <v:textbox inset="0mm,0mm,0mm,0mm" style="layout-flow:vertical;">
                  <w:txbxContent>
                    <w:p>
                      <w:pPr>
                        <w:spacing w:before="11"/>
                        <w:ind w:left="20" w:right="0" w:firstLine="0"/>
                        <w:jc w:val="left"/>
                        <w:rPr>
                          <w:rFonts w:ascii="Times New Roman" w:hAnsi="Times New Roman"/>
                          <w:sz w:val="20"/>
                        </w:rPr>
                      </w:pPr>
                      <w:r>
                        <w:rPr>
                          <w:rFonts w:ascii="Times New Roman" w:hAnsi="Times New Roman"/>
                          <w:sz w:val="20"/>
                        </w:rPr>
                        <w:t>— 98 —</w:t>
                      </w:r>
                    </w:p>
                  </w:txbxContent>
                </v:textbox>
              </v:shape>
            </w:pict>
          </mc:Fallback>
        </mc:AlternateContent>
      </w:r>
    </w:p>
    <w:tbl>
      <w:tblPr>
        <w:tblStyle w:val="5"/>
        <w:tblW w:w="14630" w:type="dxa"/>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048"/>
        <w:gridCol w:w="1254"/>
        <w:gridCol w:w="551"/>
        <w:gridCol w:w="537"/>
        <w:gridCol w:w="1379"/>
        <w:gridCol w:w="911"/>
        <w:gridCol w:w="676"/>
        <w:gridCol w:w="923"/>
        <w:gridCol w:w="1089"/>
        <w:gridCol w:w="897"/>
        <w:gridCol w:w="923"/>
        <w:gridCol w:w="1062"/>
        <w:gridCol w:w="551"/>
        <w:gridCol w:w="525"/>
        <w:gridCol w:w="525"/>
        <w:gridCol w:w="813"/>
        <w:gridCol w:w="49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45" w:hRule="atLeast"/>
        </w:trPr>
        <w:tc>
          <w:tcPr>
            <w:tcW w:w="470" w:type="dxa"/>
            <w:vMerge w:val="restart"/>
          </w:tcPr>
          <w:p>
            <w:pPr>
              <w:pStyle w:val="6"/>
              <w:spacing w:before="11"/>
              <w:rPr>
                <w:rFonts w:ascii="PMingLiU"/>
                <w:sz w:val="29"/>
              </w:rPr>
            </w:pPr>
          </w:p>
          <w:p>
            <w:pPr>
              <w:pStyle w:val="6"/>
              <w:ind w:left="42"/>
              <w:rPr>
                <w:rFonts w:hint="eastAsia" w:ascii="黑体" w:eastAsia="黑体"/>
                <w:sz w:val="20"/>
              </w:rPr>
            </w:pPr>
            <w:r>
              <w:rPr>
                <w:rFonts w:hint="eastAsia" w:ascii="黑体" w:eastAsia="黑体"/>
                <w:sz w:val="20"/>
              </w:rPr>
              <w:t>序号</w:t>
            </w:r>
          </w:p>
        </w:tc>
        <w:tc>
          <w:tcPr>
            <w:tcW w:w="1048" w:type="dxa"/>
            <w:vMerge w:val="restart"/>
          </w:tcPr>
          <w:p>
            <w:pPr>
              <w:pStyle w:val="6"/>
              <w:spacing w:before="11"/>
              <w:rPr>
                <w:rFonts w:ascii="PMingLiU"/>
                <w:sz w:val="29"/>
              </w:rPr>
            </w:pPr>
          </w:p>
          <w:p>
            <w:pPr>
              <w:pStyle w:val="6"/>
              <w:ind w:left="129"/>
              <w:rPr>
                <w:rFonts w:hint="eastAsia" w:ascii="黑体" w:eastAsia="黑体"/>
                <w:sz w:val="20"/>
              </w:rPr>
            </w:pPr>
            <w:r>
              <w:rPr>
                <w:rFonts w:hint="eastAsia" w:ascii="黑体" w:eastAsia="黑体"/>
                <w:sz w:val="20"/>
              </w:rPr>
              <w:t>项目编码</w:t>
            </w:r>
          </w:p>
        </w:tc>
        <w:tc>
          <w:tcPr>
            <w:tcW w:w="1805" w:type="dxa"/>
            <w:gridSpan w:val="2"/>
          </w:tcPr>
          <w:p>
            <w:pPr>
              <w:pStyle w:val="6"/>
              <w:spacing w:before="108"/>
              <w:ind w:left="509"/>
              <w:rPr>
                <w:rFonts w:hint="eastAsia" w:ascii="黑体" w:eastAsia="黑体"/>
                <w:sz w:val="20"/>
              </w:rPr>
            </w:pPr>
            <w:r>
              <w:rPr>
                <w:rFonts w:hint="eastAsia" w:ascii="黑体" w:eastAsia="黑体"/>
                <w:sz w:val="20"/>
              </w:rPr>
              <w:t>项目名称</w:t>
            </w:r>
          </w:p>
        </w:tc>
        <w:tc>
          <w:tcPr>
            <w:tcW w:w="537" w:type="dxa"/>
            <w:vMerge w:val="restart"/>
          </w:tcPr>
          <w:p>
            <w:pPr>
              <w:pStyle w:val="6"/>
              <w:spacing w:before="9"/>
              <w:rPr>
                <w:rFonts w:ascii="PMingLiU"/>
                <w:sz w:val="21"/>
              </w:rPr>
            </w:pPr>
          </w:p>
          <w:p>
            <w:pPr>
              <w:pStyle w:val="6"/>
              <w:spacing w:line="230" w:lineRule="auto"/>
              <w:ind w:left="79" w:right="34"/>
              <w:rPr>
                <w:rFonts w:hint="eastAsia" w:ascii="黑体" w:eastAsia="黑体"/>
                <w:sz w:val="20"/>
              </w:rPr>
            </w:pPr>
            <w:r>
              <w:rPr>
                <w:rFonts w:hint="eastAsia" w:ascii="黑体" w:eastAsia="黑体"/>
                <w:sz w:val="20"/>
              </w:rPr>
              <w:t>执法类别</w:t>
            </w:r>
          </w:p>
        </w:tc>
        <w:tc>
          <w:tcPr>
            <w:tcW w:w="1379" w:type="dxa"/>
            <w:vMerge w:val="restart"/>
          </w:tcPr>
          <w:p>
            <w:pPr>
              <w:pStyle w:val="6"/>
              <w:spacing w:before="11"/>
              <w:rPr>
                <w:rFonts w:ascii="PMingLiU"/>
                <w:sz w:val="29"/>
              </w:rPr>
            </w:pPr>
          </w:p>
          <w:p>
            <w:pPr>
              <w:pStyle w:val="6"/>
              <w:ind w:left="298"/>
              <w:rPr>
                <w:rFonts w:hint="eastAsia" w:ascii="黑体" w:eastAsia="黑体"/>
                <w:sz w:val="20"/>
              </w:rPr>
            </w:pPr>
            <w:r>
              <w:rPr>
                <w:rFonts w:hint="eastAsia" w:ascii="黑体" w:eastAsia="黑体"/>
                <w:sz w:val="20"/>
              </w:rPr>
              <w:t>执法主体</w:t>
            </w:r>
          </w:p>
        </w:tc>
        <w:tc>
          <w:tcPr>
            <w:tcW w:w="911" w:type="dxa"/>
            <w:vMerge w:val="restart"/>
          </w:tcPr>
          <w:p>
            <w:pPr>
              <w:pStyle w:val="6"/>
              <w:spacing w:before="11"/>
              <w:rPr>
                <w:rFonts w:ascii="PMingLiU"/>
                <w:sz w:val="29"/>
              </w:rPr>
            </w:pPr>
          </w:p>
          <w:p>
            <w:pPr>
              <w:pStyle w:val="6"/>
              <w:ind w:left="64"/>
              <w:rPr>
                <w:rFonts w:hint="eastAsia" w:ascii="黑体" w:eastAsia="黑体"/>
                <w:sz w:val="20"/>
              </w:rPr>
            </w:pPr>
            <w:r>
              <w:rPr>
                <w:rFonts w:hint="eastAsia" w:ascii="黑体" w:eastAsia="黑体"/>
                <w:sz w:val="20"/>
              </w:rPr>
              <w:t>承办机构</w:t>
            </w:r>
          </w:p>
        </w:tc>
        <w:tc>
          <w:tcPr>
            <w:tcW w:w="5570" w:type="dxa"/>
            <w:gridSpan w:val="6"/>
          </w:tcPr>
          <w:p>
            <w:pPr>
              <w:pStyle w:val="6"/>
              <w:spacing w:before="108"/>
              <w:ind w:left="359" w:right="307"/>
              <w:jc w:val="center"/>
              <w:rPr>
                <w:rFonts w:hint="eastAsia" w:ascii="黑体" w:eastAsia="黑体"/>
                <w:sz w:val="20"/>
              </w:rPr>
            </w:pPr>
            <w:r>
              <w:rPr>
                <w:rFonts w:hint="eastAsia" w:ascii="黑体" w:eastAsia="黑体"/>
                <w:sz w:val="20"/>
              </w:rPr>
              <w:t>执法依据</w:t>
            </w:r>
          </w:p>
        </w:tc>
        <w:tc>
          <w:tcPr>
            <w:tcW w:w="551" w:type="dxa"/>
            <w:vMerge w:val="restart"/>
          </w:tcPr>
          <w:p>
            <w:pPr>
              <w:pStyle w:val="6"/>
              <w:spacing w:before="9"/>
              <w:rPr>
                <w:rFonts w:ascii="PMingLiU"/>
                <w:sz w:val="21"/>
              </w:rPr>
            </w:pPr>
          </w:p>
          <w:p>
            <w:pPr>
              <w:pStyle w:val="6"/>
              <w:spacing w:line="230" w:lineRule="auto"/>
              <w:ind w:left="94" w:right="33"/>
              <w:rPr>
                <w:rFonts w:hint="eastAsia" w:ascii="黑体" w:eastAsia="黑体"/>
                <w:sz w:val="20"/>
              </w:rPr>
            </w:pPr>
            <w:r>
              <w:rPr>
                <w:rFonts w:hint="eastAsia" w:ascii="黑体" w:eastAsia="黑体"/>
                <w:sz w:val="20"/>
              </w:rPr>
              <w:t>实施对象</w:t>
            </w:r>
          </w:p>
        </w:tc>
        <w:tc>
          <w:tcPr>
            <w:tcW w:w="1050" w:type="dxa"/>
            <w:gridSpan w:val="2"/>
          </w:tcPr>
          <w:p>
            <w:pPr>
              <w:pStyle w:val="6"/>
              <w:spacing w:before="108"/>
              <w:ind w:left="141"/>
              <w:rPr>
                <w:rFonts w:hint="eastAsia" w:ascii="黑体" w:eastAsia="黑体"/>
                <w:sz w:val="20"/>
              </w:rPr>
            </w:pPr>
            <w:r>
              <w:rPr>
                <w:rFonts w:hint="eastAsia" w:ascii="黑体" w:eastAsia="黑体"/>
                <w:sz w:val="20"/>
              </w:rPr>
              <w:t>办理时限</w:t>
            </w:r>
          </w:p>
        </w:tc>
        <w:tc>
          <w:tcPr>
            <w:tcW w:w="813" w:type="dxa"/>
            <w:vMerge w:val="restart"/>
          </w:tcPr>
          <w:p>
            <w:pPr>
              <w:pStyle w:val="6"/>
              <w:spacing w:before="178" w:line="230" w:lineRule="auto"/>
              <w:ind w:left="125" w:right="62"/>
              <w:jc w:val="center"/>
              <w:rPr>
                <w:rFonts w:hint="eastAsia" w:ascii="黑体" w:eastAsia="黑体"/>
                <w:sz w:val="20"/>
              </w:rPr>
            </w:pPr>
            <w:r>
              <w:rPr>
                <w:rFonts w:hint="eastAsia" w:ascii="黑体" w:eastAsia="黑体"/>
                <w:sz w:val="20"/>
              </w:rPr>
              <w:t>收费依据和标准</w:t>
            </w:r>
          </w:p>
        </w:tc>
        <w:tc>
          <w:tcPr>
            <w:tcW w:w="496" w:type="dxa"/>
            <w:vMerge w:val="restart"/>
          </w:tcPr>
          <w:p>
            <w:pPr>
              <w:pStyle w:val="6"/>
              <w:spacing w:before="11"/>
              <w:rPr>
                <w:rFonts w:ascii="PMingLiU"/>
                <w:sz w:val="29"/>
              </w:rPr>
            </w:pPr>
          </w:p>
          <w:p>
            <w:pPr>
              <w:pStyle w:val="6"/>
              <w:ind w:left="68"/>
              <w:rPr>
                <w:rFonts w:hint="eastAsia" w:ascii="黑体" w:eastAsia="黑体"/>
                <w:sz w:val="20"/>
              </w:rPr>
            </w:pPr>
            <w:r>
              <w:rPr>
                <w:rFonts w:hint="eastAsia" w:ascii="黑体" w:eastAsia="黑体"/>
                <w:sz w:val="20"/>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01" w:hRule="atLeast"/>
        </w:trPr>
        <w:tc>
          <w:tcPr>
            <w:tcW w:w="470" w:type="dxa"/>
            <w:vMerge w:val="continue"/>
            <w:tcBorders>
              <w:top w:val="nil"/>
            </w:tcBorders>
          </w:tcPr>
          <w:p>
            <w:pPr>
              <w:rPr>
                <w:sz w:val="2"/>
                <w:szCs w:val="2"/>
              </w:rPr>
            </w:pPr>
          </w:p>
        </w:tc>
        <w:tc>
          <w:tcPr>
            <w:tcW w:w="1048" w:type="dxa"/>
            <w:vMerge w:val="continue"/>
            <w:tcBorders>
              <w:top w:val="nil"/>
            </w:tcBorders>
          </w:tcPr>
          <w:p>
            <w:pPr>
              <w:rPr>
                <w:sz w:val="2"/>
                <w:szCs w:val="2"/>
              </w:rPr>
            </w:pPr>
          </w:p>
        </w:tc>
        <w:tc>
          <w:tcPr>
            <w:tcW w:w="1254" w:type="dxa"/>
          </w:tcPr>
          <w:p>
            <w:pPr>
              <w:pStyle w:val="6"/>
              <w:spacing w:before="2"/>
              <w:rPr>
                <w:rFonts w:ascii="PMingLiU"/>
                <w:sz w:val="13"/>
              </w:rPr>
            </w:pPr>
          </w:p>
          <w:p>
            <w:pPr>
              <w:pStyle w:val="6"/>
              <w:spacing w:before="1"/>
              <w:ind w:left="435"/>
              <w:rPr>
                <w:rFonts w:hint="eastAsia" w:ascii="黑体" w:eastAsia="黑体"/>
                <w:sz w:val="20"/>
              </w:rPr>
            </w:pPr>
            <w:r>
              <w:rPr>
                <w:rFonts w:hint="eastAsia" w:ascii="黑体" w:eastAsia="黑体"/>
                <w:sz w:val="20"/>
              </w:rPr>
              <w:t>项目</w:t>
            </w:r>
          </w:p>
        </w:tc>
        <w:tc>
          <w:tcPr>
            <w:tcW w:w="551" w:type="dxa"/>
          </w:tcPr>
          <w:p>
            <w:pPr>
              <w:pStyle w:val="6"/>
              <w:spacing w:before="2"/>
              <w:rPr>
                <w:rFonts w:ascii="PMingLiU"/>
                <w:sz w:val="13"/>
              </w:rPr>
            </w:pPr>
          </w:p>
          <w:p>
            <w:pPr>
              <w:pStyle w:val="6"/>
              <w:spacing w:before="1"/>
              <w:ind w:left="85"/>
              <w:rPr>
                <w:rFonts w:hint="eastAsia" w:ascii="黑体" w:eastAsia="黑体"/>
                <w:sz w:val="20"/>
              </w:rPr>
            </w:pPr>
            <w:r>
              <w:rPr>
                <w:rFonts w:hint="eastAsia" w:ascii="黑体" w:eastAsia="黑体"/>
                <w:sz w:val="20"/>
              </w:rPr>
              <w:t>子项</w:t>
            </w:r>
          </w:p>
        </w:tc>
        <w:tc>
          <w:tcPr>
            <w:tcW w:w="537" w:type="dxa"/>
            <w:vMerge w:val="continue"/>
            <w:tcBorders>
              <w:top w:val="nil"/>
            </w:tcBorders>
          </w:tcPr>
          <w:p>
            <w:pPr>
              <w:rPr>
                <w:sz w:val="2"/>
                <w:szCs w:val="2"/>
              </w:rPr>
            </w:pPr>
          </w:p>
        </w:tc>
        <w:tc>
          <w:tcPr>
            <w:tcW w:w="1379" w:type="dxa"/>
            <w:vMerge w:val="continue"/>
            <w:tcBorders>
              <w:top w:val="nil"/>
            </w:tcBorders>
          </w:tcPr>
          <w:p>
            <w:pPr>
              <w:rPr>
                <w:sz w:val="2"/>
                <w:szCs w:val="2"/>
              </w:rPr>
            </w:pPr>
          </w:p>
        </w:tc>
        <w:tc>
          <w:tcPr>
            <w:tcW w:w="911" w:type="dxa"/>
            <w:vMerge w:val="continue"/>
            <w:tcBorders>
              <w:top w:val="nil"/>
            </w:tcBorders>
          </w:tcPr>
          <w:p>
            <w:pPr>
              <w:rPr>
                <w:sz w:val="2"/>
                <w:szCs w:val="2"/>
              </w:rPr>
            </w:pPr>
          </w:p>
        </w:tc>
        <w:tc>
          <w:tcPr>
            <w:tcW w:w="676" w:type="dxa"/>
          </w:tcPr>
          <w:p>
            <w:pPr>
              <w:pStyle w:val="6"/>
              <w:spacing w:before="2"/>
              <w:rPr>
                <w:rFonts w:ascii="PMingLiU"/>
                <w:sz w:val="13"/>
              </w:rPr>
            </w:pPr>
          </w:p>
          <w:p>
            <w:pPr>
              <w:pStyle w:val="6"/>
              <w:spacing w:before="1"/>
              <w:ind w:left="149"/>
              <w:rPr>
                <w:rFonts w:hint="eastAsia" w:ascii="黑体" w:eastAsia="黑体"/>
                <w:sz w:val="20"/>
              </w:rPr>
            </w:pPr>
            <w:r>
              <w:rPr>
                <w:rFonts w:hint="eastAsia" w:ascii="黑体" w:eastAsia="黑体"/>
                <w:sz w:val="20"/>
              </w:rPr>
              <w:t>法律</w:t>
            </w:r>
          </w:p>
        </w:tc>
        <w:tc>
          <w:tcPr>
            <w:tcW w:w="923" w:type="dxa"/>
          </w:tcPr>
          <w:p>
            <w:pPr>
              <w:pStyle w:val="6"/>
              <w:spacing w:before="2"/>
              <w:rPr>
                <w:rFonts w:ascii="PMingLiU"/>
                <w:sz w:val="13"/>
              </w:rPr>
            </w:pPr>
          </w:p>
          <w:p>
            <w:pPr>
              <w:pStyle w:val="6"/>
              <w:spacing w:before="1"/>
              <w:ind w:left="73"/>
              <w:rPr>
                <w:rFonts w:hint="eastAsia" w:ascii="黑体" w:eastAsia="黑体"/>
                <w:sz w:val="20"/>
              </w:rPr>
            </w:pPr>
            <w:r>
              <w:rPr>
                <w:rFonts w:hint="eastAsia" w:ascii="黑体" w:eastAsia="黑体"/>
                <w:sz w:val="20"/>
              </w:rPr>
              <w:t>行政法规</w:t>
            </w:r>
          </w:p>
        </w:tc>
        <w:tc>
          <w:tcPr>
            <w:tcW w:w="1089" w:type="dxa"/>
          </w:tcPr>
          <w:p>
            <w:pPr>
              <w:pStyle w:val="6"/>
              <w:spacing w:before="2"/>
              <w:rPr>
                <w:rFonts w:ascii="PMingLiU"/>
                <w:sz w:val="13"/>
              </w:rPr>
            </w:pPr>
          </w:p>
          <w:p>
            <w:pPr>
              <w:pStyle w:val="6"/>
              <w:spacing w:before="1"/>
              <w:ind w:left="55"/>
              <w:rPr>
                <w:rFonts w:hint="eastAsia" w:ascii="黑体" w:eastAsia="黑体"/>
                <w:sz w:val="20"/>
              </w:rPr>
            </w:pPr>
            <w:r>
              <w:rPr>
                <w:rFonts w:hint="eastAsia" w:ascii="黑体" w:eastAsia="黑体"/>
                <w:sz w:val="20"/>
              </w:rPr>
              <w:t>地方性法规</w:t>
            </w:r>
          </w:p>
        </w:tc>
        <w:tc>
          <w:tcPr>
            <w:tcW w:w="897" w:type="dxa"/>
          </w:tcPr>
          <w:p>
            <w:pPr>
              <w:pStyle w:val="6"/>
              <w:spacing w:before="2"/>
              <w:rPr>
                <w:rFonts w:ascii="PMingLiU"/>
                <w:sz w:val="13"/>
              </w:rPr>
            </w:pPr>
          </w:p>
          <w:p>
            <w:pPr>
              <w:pStyle w:val="6"/>
              <w:spacing w:before="1"/>
              <w:ind w:left="60"/>
              <w:rPr>
                <w:rFonts w:hint="eastAsia" w:ascii="黑体" w:eastAsia="黑体"/>
                <w:sz w:val="20"/>
              </w:rPr>
            </w:pPr>
            <w:r>
              <w:rPr>
                <w:rFonts w:hint="eastAsia" w:ascii="黑体" w:eastAsia="黑体"/>
                <w:sz w:val="20"/>
              </w:rPr>
              <w:t>部委规章</w:t>
            </w:r>
          </w:p>
        </w:tc>
        <w:tc>
          <w:tcPr>
            <w:tcW w:w="923" w:type="dxa"/>
          </w:tcPr>
          <w:p>
            <w:pPr>
              <w:pStyle w:val="6"/>
              <w:spacing w:before="2"/>
              <w:rPr>
                <w:rFonts w:ascii="PMingLiU"/>
                <w:sz w:val="13"/>
              </w:rPr>
            </w:pPr>
          </w:p>
          <w:p>
            <w:pPr>
              <w:pStyle w:val="6"/>
              <w:spacing w:before="1"/>
              <w:ind w:left="75"/>
              <w:rPr>
                <w:rFonts w:hint="eastAsia" w:ascii="黑体" w:eastAsia="黑体"/>
                <w:sz w:val="20"/>
              </w:rPr>
            </w:pPr>
            <w:r>
              <w:rPr>
                <w:rFonts w:hint="eastAsia" w:ascii="黑体" w:eastAsia="黑体"/>
                <w:sz w:val="20"/>
              </w:rPr>
              <w:t>政府规章</w:t>
            </w:r>
          </w:p>
        </w:tc>
        <w:tc>
          <w:tcPr>
            <w:tcW w:w="1062" w:type="dxa"/>
          </w:tcPr>
          <w:p>
            <w:pPr>
              <w:pStyle w:val="6"/>
              <w:spacing w:before="70" w:line="230" w:lineRule="auto"/>
              <w:ind w:left="448" w:right="88" w:hanging="302"/>
              <w:rPr>
                <w:rFonts w:hint="eastAsia" w:ascii="黑体" w:eastAsia="黑体"/>
                <w:sz w:val="20"/>
              </w:rPr>
            </w:pPr>
            <w:r>
              <w:rPr>
                <w:rFonts w:hint="eastAsia" w:ascii="黑体" w:eastAsia="黑体"/>
                <w:sz w:val="20"/>
              </w:rPr>
              <w:t>规范性文件</w:t>
            </w:r>
          </w:p>
        </w:tc>
        <w:tc>
          <w:tcPr>
            <w:tcW w:w="551" w:type="dxa"/>
            <w:vMerge w:val="continue"/>
            <w:tcBorders>
              <w:top w:val="nil"/>
            </w:tcBorders>
          </w:tcPr>
          <w:p>
            <w:pPr>
              <w:rPr>
                <w:sz w:val="2"/>
                <w:szCs w:val="2"/>
              </w:rPr>
            </w:pPr>
          </w:p>
        </w:tc>
        <w:tc>
          <w:tcPr>
            <w:tcW w:w="525" w:type="dxa"/>
          </w:tcPr>
          <w:p>
            <w:pPr>
              <w:pStyle w:val="6"/>
              <w:spacing w:before="70" w:line="230" w:lineRule="auto"/>
              <w:ind w:left="52" w:right="49"/>
              <w:rPr>
                <w:rFonts w:hint="eastAsia" w:ascii="黑体" w:eastAsia="黑体"/>
                <w:sz w:val="20"/>
              </w:rPr>
            </w:pPr>
            <w:r>
              <w:rPr>
                <w:rFonts w:hint="eastAsia" w:ascii="黑体" w:eastAsia="黑体"/>
                <w:sz w:val="20"/>
              </w:rPr>
              <w:t>法定时限</w:t>
            </w:r>
          </w:p>
        </w:tc>
        <w:tc>
          <w:tcPr>
            <w:tcW w:w="525" w:type="dxa"/>
          </w:tcPr>
          <w:p>
            <w:pPr>
              <w:pStyle w:val="6"/>
              <w:spacing w:before="70" w:line="230" w:lineRule="auto"/>
              <w:ind w:left="50" w:right="51"/>
              <w:rPr>
                <w:rFonts w:hint="eastAsia" w:ascii="黑体" w:eastAsia="黑体"/>
                <w:sz w:val="20"/>
              </w:rPr>
            </w:pPr>
            <w:r>
              <w:rPr>
                <w:rFonts w:hint="eastAsia" w:ascii="黑体" w:eastAsia="黑体"/>
                <w:sz w:val="20"/>
              </w:rPr>
              <w:t>承诺时限</w:t>
            </w:r>
          </w:p>
        </w:tc>
        <w:tc>
          <w:tcPr>
            <w:tcW w:w="813" w:type="dxa"/>
            <w:vMerge w:val="continue"/>
            <w:tcBorders>
              <w:top w:val="nil"/>
            </w:tcBorders>
          </w:tcPr>
          <w:p>
            <w:pPr>
              <w:rPr>
                <w:sz w:val="2"/>
                <w:szCs w:val="2"/>
              </w:rPr>
            </w:pPr>
          </w:p>
        </w:tc>
        <w:tc>
          <w:tcPr>
            <w:tcW w:w="49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821" w:hRule="atLeast"/>
        </w:trPr>
        <w:tc>
          <w:tcPr>
            <w:tcW w:w="470" w:type="dxa"/>
            <w:vAlign w:val="top"/>
          </w:tcPr>
          <w:p>
            <w:pPr>
              <w:pStyle w:val="6"/>
              <w:rPr>
                <w:rFonts w:ascii="PMingLiU"/>
                <w:sz w:val="16"/>
              </w:rPr>
            </w:pPr>
          </w:p>
          <w:p>
            <w:pPr>
              <w:pStyle w:val="6"/>
              <w:rPr>
                <w:rFonts w:ascii="PMingLiU"/>
                <w:sz w:val="16"/>
              </w:rPr>
            </w:pPr>
          </w:p>
          <w:p>
            <w:pPr>
              <w:pStyle w:val="6"/>
              <w:spacing w:before="12"/>
              <w:rPr>
                <w:rFonts w:ascii="PMingLiU"/>
                <w:sz w:val="18"/>
              </w:rPr>
            </w:pPr>
          </w:p>
          <w:p>
            <w:pPr>
              <w:pStyle w:val="6"/>
              <w:spacing w:before="1"/>
              <w:ind w:left="103" w:leftChars="0" w:right="66" w:rightChars="0"/>
              <w:jc w:val="center"/>
              <w:rPr>
                <w:rFonts w:hint="eastAsia" w:eastAsia="仿宋"/>
                <w:sz w:val="16"/>
                <w:lang w:val="en-US" w:eastAsia="zh-CN"/>
              </w:rPr>
            </w:pPr>
            <w:r>
              <w:rPr>
                <w:rFonts w:hint="eastAsia"/>
                <w:sz w:val="16"/>
                <w:lang w:val="en-US" w:eastAsia="zh-CN"/>
              </w:rPr>
              <w:t>25</w:t>
            </w:r>
          </w:p>
        </w:tc>
        <w:tc>
          <w:tcPr>
            <w:tcW w:w="1048" w:type="dxa"/>
            <w:vAlign w:val="top"/>
          </w:tcPr>
          <w:p>
            <w:pPr>
              <w:pStyle w:val="6"/>
              <w:rPr>
                <w:rFonts w:ascii="PMingLiU"/>
                <w:sz w:val="16"/>
              </w:rPr>
            </w:pPr>
          </w:p>
          <w:p>
            <w:pPr>
              <w:pStyle w:val="6"/>
              <w:rPr>
                <w:rFonts w:ascii="PMingLiU"/>
                <w:sz w:val="16"/>
              </w:rPr>
            </w:pPr>
          </w:p>
          <w:p>
            <w:pPr>
              <w:pStyle w:val="6"/>
              <w:spacing w:before="11"/>
              <w:rPr>
                <w:rFonts w:ascii="PMingLiU"/>
                <w:sz w:val="11"/>
              </w:rPr>
            </w:pPr>
          </w:p>
          <w:p>
            <w:pPr>
              <w:pStyle w:val="6"/>
              <w:spacing w:before="1" w:line="202" w:lineRule="exact"/>
              <w:ind w:left="40"/>
              <w:rPr>
                <w:sz w:val="16"/>
              </w:rPr>
            </w:pPr>
            <w:r>
              <w:rPr>
                <w:sz w:val="16"/>
              </w:rPr>
              <w:t>2100-J-</w:t>
            </w:r>
          </w:p>
          <w:p>
            <w:pPr>
              <w:pStyle w:val="6"/>
              <w:spacing w:line="202" w:lineRule="exact"/>
              <w:ind w:left="40" w:leftChars="0" w:right="0" w:rightChars="0"/>
              <w:rPr>
                <w:sz w:val="16"/>
              </w:rPr>
            </w:pPr>
            <w:r>
              <w:rPr>
                <w:sz w:val="16"/>
              </w:rPr>
              <w:t>03700-140400</w:t>
            </w:r>
          </w:p>
        </w:tc>
        <w:tc>
          <w:tcPr>
            <w:tcW w:w="1254" w:type="dxa"/>
            <w:vAlign w:val="top"/>
          </w:tcPr>
          <w:p>
            <w:pPr>
              <w:pStyle w:val="6"/>
              <w:spacing w:before="112" w:line="235" w:lineRule="auto"/>
              <w:ind w:left="41" w:leftChars="0" w:right="52" w:rightChars="0"/>
              <w:jc w:val="both"/>
              <w:rPr>
                <w:sz w:val="16"/>
              </w:rPr>
            </w:pPr>
            <w:r>
              <w:rPr>
                <w:sz w:val="16"/>
              </w:rPr>
              <w:t>对网络预约出租汽车经营者、网络预约出租汽车车辆、网络预约出租汽车驾驶员经营服务行为的行政检查</w:t>
            </w:r>
          </w:p>
        </w:tc>
        <w:tc>
          <w:tcPr>
            <w:tcW w:w="551" w:type="dxa"/>
            <w:vAlign w:val="top"/>
          </w:tcPr>
          <w:p>
            <w:pPr>
              <w:pStyle w:val="6"/>
              <w:ind w:left="0" w:leftChars="0" w:right="0" w:rightChars="0"/>
              <w:rPr>
                <w:rFonts w:ascii="Times New Roman"/>
                <w:sz w:val="16"/>
              </w:rPr>
            </w:pPr>
          </w:p>
        </w:tc>
        <w:tc>
          <w:tcPr>
            <w:tcW w:w="537" w:type="dxa"/>
            <w:vAlign w:val="top"/>
          </w:tcPr>
          <w:p>
            <w:pPr>
              <w:pStyle w:val="6"/>
              <w:rPr>
                <w:rFonts w:ascii="PMingLiU"/>
                <w:sz w:val="16"/>
              </w:rPr>
            </w:pPr>
          </w:p>
          <w:p>
            <w:pPr>
              <w:pStyle w:val="6"/>
              <w:rPr>
                <w:rFonts w:ascii="PMingLiU"/>
                <w:sz w:val="16"/>
              </w:rPr>
            </w:pPr>
          </w:p>
          <w:p>
            <w:pPr>
              <w:pStyle w:val="6"/>
              <w:spacing w:before="2"/>
              <w:rPr>
                <w:rFonts w:ascii="PMingLiU"/>
                <w:sz w:val="12"/>
              </w:rPr>
            </w:pPr>
          </w:p>
          <w:p>
            <w:pPr>
              <w:pStyle w:val="6"/>
              <w:spacing w:line="232" w:lineRule="auto"/>
              <w:ind w:left="43" w:leftChars="0" w:right="148" w:rightChars="0"/>
              <w:rPr>
                <w:sz w:val="16"/>
              </w:rPr>
            </w:pPr>
            <w:r>
              <w:rPr>
                <w:sz w:val="16"/>
              </w:rPr>
              <w:t>行政检查</w:t>
            </w:r>
          </w:p>
        </w:tc>
        <w:tc>
          <w:tcPr>
            <w:tcW w:w="1379" w:type="dxa"/>
            <w:vAlign w:val="top"/>
          </w:tcPr>
          <w:p>
            <w:pPr>
              <w:pStyle w:val="6"/>
              <w:rPr>
                <w:rFonts w:ascii="PMingLiU"/>
                <w:sz w:val="16"/>
              </w:rPr>
            </w:pPr>
          </w:p>
          <w:p>
            <w:pPr>
              <w:pStyle w:val="6"/>
              <w:rPr>
                <w:rFonts w:ascii="PMingLiU"/>
                <w:sz w:val="16"/>
              </w:rPr>
            </w:pPr>
          </w:p>
          <w:p>
            <w:pPr>
              <w:pStyle w:val="6"/>
              <w:spacing w:before="12"/>
              <w:rPr>
                <w:rFonts w:ascii="PMingLiU"/>
                <w:sz w:val="18"/>
              </w:rPr>
            </w:pPr>
          </w:p>
          <w:p>
            <w:pPr>
              <w:pStyle w:val="6"/>
              <w:spacing w:before="1"/>
              <w:ind w:left="35" w:leftChars="0" w:right="4" w:rightChars="0"/>
              <w:jc w:val="center"/>
              <w:rPr>
                <w:sz w:val="16"/>
              </w:rPr>
            </w:pPr>
            <w:r>
              <w:rPr>
                <w:sz w:val="16"/>
              </w:rPr>
              <w:t>长治市交通运输局</w:t>
            </w:r>
          </w:p>
        </w:tc>
        <w:tc>
          <w:tcPr>
            <w:tcW w:w="911" w:type="dxa"/>
            <w:vAlign w:val="top"/>
          </w:tcPr>
          <w:p>
            <w:pPr>
              <w:pStyle w:val="6"/>
              <w:rPr>
                <w:rFonts w:ascii="PMingLiU"/>
                <w:sz w:val="16"/>
              </w:rPr>
            </w:pPr>
          </w:p>
          <w:p>
            <w:pPr>
              <w:pStyle w:val="6"/>
              <w:spacing w:before="9"/>
              <w:rPr>
                <w:rFonts w:ascii="PMingLiU"/>
                <w:sz w:val="20"/>
              </w:rPr>
            </w:pPr>
          </w:p>
          <w:p>
            <w:pPr>
              <w:pStyle w:val="6"/>
              <w:spacing w:before="1" w:line="235" w:lineRule="auto"/>
              <w:ind w:left="45" w:leftChars="0" w:right="31" w:rightChars="0"/>
              <w:jc w:val="both"/>
              <w:rPr>
                <w:sz w:val="16"/>
              </w:rPr>
            </w:pPr>
            <w:r>
              <w:rPr>
                <w:sz w:val="16"/>
              </w:rPr>
              <w:t>长治市交通运输综合行政执法队</w:t>
            </w:r>
          </w:p>
        </w:tc>
        <w:tc>
          <w:tcPr>
            <w:tcW w:w="5570" w:type="dxa"/>
            <w:gridSpan w:val="6"/>
            <w:vAlign w:val="top"/>
          </w:tcPr>
          <w:p>
            <w:pPr>
              <w:pStyle w:val="6"/>
              <w:spacing w:before="3"/>
              <w:rPr>
                <w:rFonts w:ascii="PMingLiU"/>
                <w:sz w:val="15"/>
              </w:rPr>
            </w:pPr>
          </w:p>
          <w:p>
            <w:pPr>
              <w:pStyle w:val="6"/>
              <w:numPr>
                <w:ilvl w:val="0"/>
                <w:numId w:val="0"/>
              </w:numPr>
              <w:tabs>
                <w:tab w:val="left" w:pos="210"/>
              </w:tabs>
              <w:spacing w:before="1" w:after="0" w:line="244" w:lineRule="auto"/>
              <w:ind w:left="46" w:leftChars="0" w:right="57" w:rightChars="0"/>
              <w:jc w:val="both"/>
              <w:rPr>
                <w:spacing w:val="2"/>
                <w:sz w:val="16"/>
              </w:rPr>
            </w:pPr>
          </w:p>
          <w:p>
            <w:pPr>
              <w:pStyle w:val="6"/>
              <w:numPr>
                <w:ilvl w:val="0"/>
                <w:numId w:val="0"/>
              </w:numPr>
              <w:tabs>
                <w:tab w:val="left" w:pos="210"/>
              </w:tabs>
              <w:spacing w:before="1" w:after="0" w:line="244" w:lineRule="auto"/>
              <w:ind w:left="46" w:leftChars="0" w:right="57" w:rightChars="0"/>
              <w:jc w:val="both"/>
              <w:rPr>
                <w:spacing w:val="2"/>
                <w:sz w:val="16"/>
              </w:rPr>
            </w:pPr>
          </w:p>
          <w:p>
            <w:pPr>
              <w:pStyle w:val="6"/>
              <w:numPr>
                <w:ilvl w:val="0"/>
                <w:numId w:val="0"/>
              </w:numPr>
              <w:tabs>
                <w:tab w:val="left" w:pos="210"/>
              </w:tabs>
              <w:spacing w:before="1" w:after="0" w:line="244" w:lineRule="auto"/>
              <w:ind w:left="46" w:leftChars="0" w:right="57" w:rightChars="0"/>
              <w:jc w:val="both"/>
              <w:rPr>
                <w:sz w:val="16"/>
              </w:rPr>
            </w:pPr>
            <w:r>
              <w:rPr>
                <w:spacing w:val="2"/>
                <w:sz w:val="16"/>
              </w:rPr>
              <w:t>《网络预约出租汽车经营服务管理暂行办法》</w:t>
            </w:r>
            <w:r>
              <w:rPr>
                <w:rFonts w:hint="eastAsia"/>
                <w:spacing w:val="2"/>
                <w:sz w:val="16"/>
                <w:lang w:eastAsia="zh-CN"/>
              </w:rPr>
              <w:t>（</w:t>
            </w:r>
            <w:r>
              <w:rPr>
                <w:rFonts w:hint="eastAsia"/>
                <w:spacing w:val="2"/>
                <w:sz w:val="16"/>
              </w:rPr>
              <w:t>交通运输部 工业和信息化部 公安部 商务部 市场监管总局 国家网信办令2019年第46号</w:t>
            </w:r>
            <w:r>
              <w:rPr>
                <w:rFonts w:hint="eastAsia"/>
                <w:spacing w:val="2"/>
                <w:sz w:val="16"/>
                <w:lang w:eastAsia="zh-CN"/>
              </w:rPr>
              <w:t>）</w:t>
            </w:r>
            <w:r>
              <w:rPr>
                <w:spacing w:val="2"/>
                <w:sz w:val="16"/>
              </w:rPr>
              <w:t>第二十九条</w:t>
            </w:r>
          </w:p>
        </w:tc>
        <w:tc>
          <w:tcPr>
            <w:tcW w:w="551" w:type="dxa"/>
            <w:vAlign w:val="top"/>
          </w:tcPr>
          <w:p>
            <w:pPr>
              <w:pStyle w:val="6"/>
              <w:spacing w:before="2" w:line="235" w:lineRule="auto"/>
              <w:ind w:left="51" w:right="-15"/>
              <w:jc w:val="both"/>
              <w:rPr>
                <w:sz w:val="16"/>
              </w:rPr>
            </w:pPr>
            <w:r>
              <w:rPr>
                <w:spacing w:val="-2"/>
                <w:sz w:val="16"/>
              </w:rPr>
              <w:t>网络预约出租汽车经</w:t>
            </w:r>
            <w:r>
              <w:rPr>
                <w:sz w:val="16"/>
              </w:rPr>
              <w:t>营者、</w:t>
            </w:r>
            <w:r>
              <w:rPr>
                <w:spacing w:val="-2"/>
                <w:sz w:val="16"/>
              </w:rPr>
              <w:t>网络预约出租汽车车</w:t>
            </w:r>
          </w:p>
          <w:p>
            <w:pPr>
              <w:pStyle w:val="6"/>
              <w:spacing w:line="178" w:lineRule="exact"/>
              <w:ind w:left="51" w:leftChars="0" w:right="0" w:rightChars="0"/>
              <w:jc w:val="both"/>
              <w:rPr>
                <w:sz w:val="16"/>
              </w:rPr>
            </w:pPr>
            <w:r>
              <w:rPr>
                <w:spacing w:val="-7"/>
                <w:sz w:val="16"/>
              </w:rPr>
              <w:t>辆、网</w:t>
            </w:r>
            <w:r>
              <w:rPr>
                <w:sz w:val="16"/>
              </w:rPr>
              <w:t>络预约出租汽车驾驶员</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156" w:hRule="atLeast"/>
        </w:trPr>
        <w:tc>
          <w:tcPr>
            <w:tcW w:w="470" w:type="dxa"/>
            <w:vAlign w:val="top"/>
          </w:tcPr>
          <w:p>
            <w:pPr>
              <w:pStyle w:val="6"/>
              <w:rPr>
                <w:rFonts w:ascii="PMingLiU"/>
                <w:sz w:val="16"/>
              </w:rPr>
            </w:pPr>
          </w:p>
          <w:p>
            <w:pPr>
              <w:pStyle w:val="6"/>
              <w:rPr>
                <w:rFonts w:ascii="PMingLiU"/>
                <w:sz w:val="16"/>
              </w:rPr>
            </w:pPr>
          </w:p>
          <w:p>
            <w:pPr>
              <w:pStyle w:val="6"/>
              <w:spacing w:before="1"/>
              <w:rPr>
                <w:rFonts w:ascii="PMingLiU"/>
                <w:sz w:val="13"/>
              </w:rPr>
            </w:pPr>
          </w:p>
          <w:p>
            <w:pPr>
              <w:pStyle w:val="6"/>
              <w:ind w:left="103" w:leftChars="0" w:right="66" w:rightChars="0"/>
              <w:jc w:val="center"/>
              <w:rPr>
                <w:rFonts w:hint="eastAsia" w:eastAsia="仿宋"/>
                <w:sz w:val="16"/>
                <w:lang w:val="en-US" w:eastAsia="zh-CN"/>
              </w:rPr>
            </w:pPr>
            <w:r>
              <w:rPr>
                <w:rFonts w:hint="eastAsia"/>
                <w:sz w:val="16"/>
                <w:lang w:val="en-US" w:eastAsia="zh-CN"/>
              </w:rPr>
              <w:t>26</w:t>
            </w:r>
          </w:p>
        </w:tc>
        <w:tc>
          <w:tcPr>
            <w:tcW w:w="1048" w:type="dxa"/>
            <w:vAlign w:val="top"/>
          </w:tcPr>
          <w:p>
            <w:pPr>
              <w:pStyle w:val="6"/>
              <w:rPr>
                <w:rFonts w:ascii="PMingLiU"/>
                <w:sz w:val="16"/>
              </w:rPr>
            </w:pPr>
          </w:p>
          <w:p>
            <w:pPr>
              <w:pStyle w:val="6"/>
              <w:spacing w:before="11"/>
              <w:rPr>
                <w:rFonts w:ascii="PMingLiU"/>
                <w:sz w:val="21"/>
              </w:rPr>
            </w:pPr>
          </w:p>
          <w:p>
            <w:pPr>
              <w:pStyle w:val="6"/>
              <w:spacing w:before="1" w:line="203" w:lineRule="exact"/>
              <w:ind w:left="40"/>
              <w:rPr>
                <w:sz w:val="16"/>
              </w:rPr>
            </w:pPr>
            <w:r>
              <w:rPr>
                <w:sz w:val="16"/>
              </w:rPr>
              <w:t>2100-J-</w:t>
            </w:r>
          </w:p>
          <w:p>
            <w:pPr>
              <w:pStyle w:val="6"/>
              <w:spacing w:line="203" w:lineRule="exact"/>
              <w:ind w:left="40" w:leftChars="0" w:right="0" w:rightChars="0"/>
              <w:rPr>
                <w:sz w:val="16"/>
              </w:rPr>
            </w:pPr>
            <w:r>
              <w:rPr>
                <w:sz w:val="16"/>
              </w:rPr>
              <w:t>04600-140400</w:t>
            </w:r>
          </w:p>
        </w:tc>
        <w:tc>
          <w:tcPr>
            <w:tcW w:w="1254" w:type="dxa"/>
            <w:vAlign w:val="top"/>
          </w:tcPr>
          <w:p>
            <w:pPr>
              <w:pStyle w:val="6"/>
              <w:spacing w:before="131" w:line="235" w:lineRule="auto"/>
              <w:ind w:left="41" w:leftChars="0" w:right="52" w:rightChars="0"/>
              <w:jc w:val="both"/>
              <w:rPr>
                <w:sz w:val="16"/>
              </w:rPr>
            </w:pPr>
            <w:r>
              <w:rPr>
                <w:sz w:val="16"/>
              </w:rPr>
              <w:t>对巡游出租汽车经营者、巡游出租汽车车辆、巡游出租汽车驾驶员经营服务行为的行政检查</w:t>
            </w:r>
          </w:p>
        </w:tc>
        <w:tc>
          <w:tcPr>
            <w:tcW w:w="551" w:type="dxa"/>
            <w:vAlign w:val="top"/>
          </w:tcPr>
          <w:p>
            <w:pPr>
              <w:pStyle w:val="6"/>
              <w:ind w:left="0" w:leftChars="0" w:right="0" w:rightChars="0"/>
              <w:rPr>
                <w:rFonts w:ascii="Times New Roman"/>
                <w:sz w:val="16"/>
              </w:rPr>
            </w:pPr>
          </w:p>
        </w:tc>
        <w:tc>
          <w:tcPr>
            <w:tcW w:w="537" w:type="dxa"/>
            <w:vAlign w:val="top"/>
          </w:tcPr>
          <w:p>
            <w:pPr>
              <w:pStyle w:val="6"/>
              <w:rPr>
                <w:rFonts w:ascii="PMingLiU"/>
                <w:sz w:val="16"/>
              </w:rPr>
            </w:pPr>
          </w:p>
          <w:p>
            <w:pPr>
              <w:pStyle w:val="6"/>
              <w:spacing w:before="13"/>
              <w:rPr>
                <w:rFonts w:ascii="PMingLiU"/>
                <w:sz w:val="21"/>
              </w:rPr>
            </w:pPr>
          </w:p>
          <w:p>
            <w:pPr>
              <w:pStyle w:val="6"/>
              <w:spacing w:line="237" w:lineRule="auto"/>
              <w:ind w:left="43" w:leftChars="0" w:right="148" w:rightChars="0"/>
              <w:rPr>
                <w:sz w:val="16"/>
              </w:rPr>
            </w:pPr>
            <w:r>
              <w:rPr>
                <w:sz w:val="16"/>
              </w:rPr>
              <w:t>行政检查</w:t>
            </w:r>
          </w:p>
        </w:tc>
        <w:tc>
          <w:tcPr>
            <w:tcW w:w="1379" w:type="dxa"/>
            <w:vAlign w:val="top"/>
          </w:tcPr>
          <w:p>
            <w:pPr>
              <w:pStyle w:val="6"/>
              <w:rPr>
                <w:rFonts w:ascii="PMingLiU"/>
                <w:sz w:val="16"/>
              </w:rPr>
            </w:pPr>
          </w:p>
          <w:p>
            <w:pPr>
              <w:pStyle w:val="6"/>
              <w:rPr>
                <w:rFonts w:ascii="PMingLiU"/>
                <w:sz w:val="16"/>
              </w:rPr>
            </w:pPr>
          </w:p>
          <w:p>
            <w:pPr>
              <w:pStyle w:val="6"/>
              <w:spacing w:before="1"/>
              <w:rPr>
                <w:rFonts w:ascii="PMingLiU"/>
                <w:sz w:val="13"/>
              </w:rPr>
            </w:pPr>
          </w:p>
          <w:p>
            <w:pPr>
              <w:pStyle w:val="6"/>
              <w:ind w:left="35" w:leftChars="0" w:right="4" w:rightChars="0"/>
              <w:jc w:val="center"/>
              <w:rPr>
                <w:sz w:val="16"/>
              </w:rPr>
            </w:pPr>
            <w:r>
              <w:rPr>
                <w:sz w:val="16"/>
              </w:rPr>
              <w:t>长治市交通运输局</w:t>
            </w:r>
          </w:p>
        </w:tc>
        <w:tc>
          <w:tcPr>
            <w:tcW w:w="911" w:type="dxa"/>
            <w:vAlign w:val="top"/>
          </w:tcPr>
          <w:p>
            <w:pPr>
              <w:pStyle w:val="6"/>
              <w:rPr>
                <w:rFonts w:ascii="PMingLiU"/>
                <w:sz w:val="16"/>
              </w:rPr>
            </w:pPr>
          </w:p>
          <w:p>
            <w:pPr>
              <w:pStyle w:val="6"/>
              <w:spacing w:before="12"/>
              <w:rPr>
                <w:rFonts w:ascii="PMingLiU"/>
                <w:sz w:val="14"/>
              </w:rPr>
            </w:pPr>
          </w:p>
          <w:p>
            <w:pPr>
              <w:pStyle w:val="6"/>
              <w:spacing w:line="235" w:lineRule="auto"/>
              <w:ind w:left="45" w:leftChars="0" w:right="31" w:rightChars="0"/>
              <w:jc w:val="both"/>
              <w:rPr>
                <w:sz w:val="16"/>
              </w:rPr>
            </w:pPr>
            <w:r>
              <w:rPr>
                <w:sz w:val="16"/>
              </w:rPr>
              <w:t>长治市交通运输综合行政执法队</w:t>
            </w:r>
          </w:p>
        </w:tc>
        <w:tc>
          <w:tcPr>
            <w:tcW w:w="5570" w:type="dxa"/>
            <w:gridSpan w:val="6"/>
            <w:vAlign w:val="top"/>
          </w:tcPr>
          <w:p>
            <w:pPr>
              <w:pStyle w:val="6"/>
              <w:spacing w:before="6"/>
              <w:rPr>
                <w:rFonts w:ascii="PMingLiU"/>
                <w:sz w:val="16"/>
              </w:rPr>
            </w:pPr>
          </w:p>
          <w:p>
            <w:pPr>
              <w:pStyle w:val="6"/>
              <w:numPr>
                <w:ilvl w:val="0"/>
                <w:numId w:val="0"/>
              </w:numPr>
              <w:tabs>
                <w:tab w:val="left" w:pos="210"/>
              </w:tabs>
              <w:spacing w:before="7" w:after="0" w:line="223" w:lineRule="auto"/>
              <w:ind w:left="46" w:leftChars="0" w:right="123" w:rightChars="0"/>
              <w:jc w:val="left"/>
              <w:rPr>
                <w:spacing w:val="1"/>
                <w:sz w:val="16"/>
              </w:rPr>
            </w:pPr>
          </w:p>
          <w:p>
            <w:pPr>
              <w:keepNext w:val="0"/>
              <w:keepLines w:val="0"/>
              <w:widowControl/>
              <w:suppressLineNumbers w:val="0"/>
              <w:shd w:val="clear" w:fill="FFFFFF"/>
              <w:spacing w:line="900" w:lineRule="atLeast"/>
              <w:ind w:left="0" w:firstLine="0"/>
              <w:jc w:val="both"/>
              <w:rPr>
                <w:rFonts w:hint="eastAsia" w:ascii="微软雅黑" w:hAnsi="微软雅黑" w:eastAsia="宋体" w:cs="微软雅黑"/>
                <w:b w:val="0"/>
                <w:bCs w:val="0"/>
                <w:i w:val="0"/>
                <w:caps w:val="0"/>
                <w:color w:val="333333"/>
                <w:spacing w:val="0"/>
                <w:kern w:val="0"/>
                <w:sz w:val="24"/>
                <w:szCs w:val="24"/>
                <w:shd w:val="clear" w:fill="FFFFFF"/>
                <w:lang w:val="en-US" w:eastAsia="zh-CN" w:bidi="ar"/>
              </w:rPr>
            </w:pPr>
            <w:r>
              <w:rPr>
                <w:b w:val="0"/>
                <w:bCs w:val="0"/>
                <w:spacing w:val="1"/>
                <w:sz w:val="16"/>
              </w:rPr>
              <w:t>《巡游出租汽车经营服务管理规定》</w:t>
            </w:r>
            <w:r>
              <w:rPr>
                <w:rFonts w:hint="eastAsia"/>
                <w:b w:val="0"/>
                <w:bCs w:val="0"/>
                <w:spacing w:val="1"/>
                <w:sz w:val="16"/>
                <w:lang w:eastAsia="zh-CN"/>
              </w:rPr>
              <w:t>（</w:t>
            </w:r>
            <w:r>
              <w:rPr>
                <w:rFonts w:hint="eastAsia"/>
                <w:b w:val="0"/>
                <w:bCs w:val="0"/>
                <w:spacing w:val="1"/>
                <w:sz w:val="16"/>
              </w:rPr>
              <w:t>交通运输部令2021年第16号</w:t>
            </w:r>
            <w:r>
              <w:rPr>
                <w:rFonts w:hint="eastAsia"/>
                <w:b w:val="0"/>
                <w:bCs w:val="0"/>
                <w:spacing w:val="1"/>
                <w:sz w:val="16"/>
                <w:lang w:eastAsia="zh-CN"/>
              </w:rPr>
              <w:t>）</w:t>
            </w:r>
          </w:p>
          <w:p>
            <w:pPr>
              <w:pStyle w:val="6"/>
              <w:numPr>
                <w:ilvl w:val="0"/>
                <w:numId w:val="0"/>
              </w:numPr>
              <w:tabs>
                <w:tab w:val="left" w:pos="210"/>
              </w:tabs>
              <w:spacing w:before="7" w:after="0" w:line="223" w:lineRule="auto"/>
              <w:ind w:left="46" w:leftChars="0" w:right="123" w:rightChars="0"/>
              <w:jc w:val="left"/>
              <w:rPr>
                <w:sz w:val="16"/>
              </w:rPr>
            </w:pPr>
            <w:r>
              <w:rPr>
                <w:b w:val="0"/>
                <w:bCs w:val="0"/>
                <w:spacing w:val="2"/>
                <w:sz w:val="16"/>
              </w:rPr>
              <w:t>第四十条</w:t>
            </w:r>
          </w:p>
        </w:tc>
        <w:tc>
          <w:tcPr>
            <w:tcW w:w="551" w:type="dxa"/>
            <w:vAlign w:val="top"/>
          </w:tcPr>
          <w:p>
            <w:pPr>
              <w:pStyle w:val="6"/>
              <w:spacing w:before="2" w:line="235" w:lineRule="auto"/>
              <w:ind w:left="51" w:right="-15"/>
              <w:jc w:val="both"/>
              <w:rPr>
                <w:sz w:val="16"/>
              </w:rPr>
            </w:pPr>
            <w:r>
              <w:rPr>
                <w:spacing w:val="-2"/>
                <w:sz w:val="16"/>
              </w:rPr>
              <w:t>巡游出租汽车经营者</w:t>
            </w:r>
          </w:p>
          <w:p>
            <w:pPr>
              <w:pStyle w:val="6"/>
              <w:spacing w:line="235" w:lineRule="auto"/>
              <w:ind w:left="51" w:right="-15"/>
              <w:jc w:val="both"/>
              <w:rPr>
                <w:sz w:val="16"/>
              </w:rPr>
            </w:pPr>
            <w:r>
              <w:rPr>
                <w:spacing w:val="-2"/>
                <w:sz w:val="16"/>
              </w:rPr>
              <w:t>、巡游出租汽车车辆</w:t>
            </w:r>
          </w:p>
          <w:p>
            <w:pPr>
              <w:pStyle w:val="6"/>
              <w:spacing w:line="201" w:lineRule="exact"/>
              <w:ind w:left="51" w:leftChars="0" w:right="0" w:rightChars="0"/>
              <w:jc w:val="both"/>
              <w:rPr>
                <w:sz w:val="16"/>
              </w:rPr>
            </w:pPr>
            <w:r>
              <w:rPr>
                <w:spacing w:val="-7"/>
                <w:sz w:val="16"/>
              </w:rPr>
              <w:t>、巡游</w:t>
            </w:r>
            <w:r>
              <w:rPr>
                <w:sz w:val="16"/>
              </w:rPr>
              <w:t>出租汽车驾驶员</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60" w:hRule="atLeast"/>
        </w:trPr>
        <w:tc>
          <w:tcPr>
            <w:tcW w:w="470" w:type="dxa"/>
            <w:vAlign w:val="top"/>
          </w:tcPr>
          <w:p>
            <w:pPr>
              <w:pStyle w:val="6"/>
              <w:rPr>
                <w:rFonts w:ascii="PMingLiU"/>
                <w:sz w:val="16"/>
              </w:rPr>
            </w:pPr>
          </w:p>
          <w:p>
            <w:pPr>
              <w:pStyle w:val="6"/>
              <w:rPr>
                <w:rFonts w:ascii="PMingLiU"/>
                <w:sz w:val="16"/>
              </w:rPr>
            </w:pPr>
          </w:p>
          <w:p>
            <w:pPr>
              <w:pStyle w:val="6"/>
              <w:spacing w:before="2"/>
              <w:rPr>
                <w:rFonts w:ascii="PMingLiU"/>
                <w:sz w:val="16"/>
              </w:rPr>
            </w:pPr>
          </w:p>
          <w:p>
            <w:pPr>
              <w:pStyle w:val="6"/>
              <w:ind w:left="103" w:leftChars="0" w:right="66" w:rightChars="0"/>
              <w:jc w:val="center"/>
              <w:rPr>
                <w:rFonts w:hint="eastAsia" w:eastAsia="仿宋"/>
                <w:sz w:val="16"/>
                <w:lang w:val="en-US" w:eastAsia="zh-CN"/>
              </w:rPr>
            </w:pPr>
            <w:r>
              <w:rPr>
                <w:sz w:val="16"/>
              </w:rPr>
              <w:t>2</w:t>
            </w:r>
            <w:r>
              <w:rPr>
                <w:rFonts w:hint="eastAsia"/>
                <w:sz w:val="16"/>
                <w:lang w:val="en-US" w:eastAsia="zh-CN"/>
              </w:rPr>
              <w:t>7</w:t>
            </w:r>
          </w:p>
        </w:tc>
        <w:tc>
          <w:tcPr>
            <w:tcW w:w="1048" w:type="dxa"/>
            <w:vAlign w:val="top"/>
          </w:tcPr>
          <w:p>
            <w:pPr>
              <w:pStyle w:val="6"/>
              <w:rPr>
                <w:rFonts w:ascii="PMingLiU"/>
                <w:sz w:val="16"/>
              </w:rPr>
            </w:pPr>
          </w:p>
          <w:p>
            <w:pPr>
              <w:pStyle w:val="6"/>
              <w:rPr>
                <w:rFonts w:ascii="PMingLiU"/>
                <w:sz w:val="16"/>
              </w:rPr>
            </w:pPr>
          </w:p>
          <w:p>
            <w:pPr>
              <w:pStyle w:val="6"/>
              <w:spacing w:before="125" w:line="203" w:lineRule="exact"/>
              <w:ind w:left="40"/>
              <w:rPr>
                <w:sz w:val="16"/>
              </w:rPr>
            </w:pPr>
            <w:r>
              <w:rPr>
                <w:sz w:val="16"/>
              </w:rPr>
              <w:t>2100-J-</w:t>
            </w:r>
          </w:p>
          <w:p>
            <w:pPr>
              <w:pStyle w:val="6"/>
              <w:spacing w:line="203" w:lineRule="exact"/>
              <w:ind w:left="40" w:leftChars="0" w:right="0" w:rightChars="0"/>
              <w:rPr>
                <w:sz w:val="16"/>
              </w:rPr>
            </w:pPr>
            <w:r>
              <w:rPr>
                <w:sz w:val="16"/>
              </w:rPr>
              <w:t>05100-140400</w:t>
            </w:r>
          </w:p>
        </w:tc>
        <w:tc>
          <w:tcPr>
            <w:tcW w:w="1254" w:type="dxa"/>
            <w:vAlign w:val="top"/>
          </w:tcPr>
          <w:p>
            <w:pPr>
              <w:pStyle w:val="6"/>
              <w:rPr>
                <w:rFonts w:ascii="PMingLiU"/>
                <w:sz w:val="16"/>
              </w:rPr>
            </w:pPr>
          </w:p>
          <w:p>
            <w:pPr>
              <w:pStyle w:val="6"/>
              <w:spacing w:before="10"/>
              <w:rPr>
                <w:rFonts w:ascii="PMingLiU"/>
                <w:sz w:val="10"/>
              </w:rPr>
            </w:pPr>
          </w:p>
          <w:p>
            <w:pPr>
              <w:pStyle w:val="6"/>
              <w:spacing w:line="235" w:lineRule="auto"/>
              <w:ind w:left="41" w:leftChars="0" w:right="52" w:rightChars="0"/>
              <w:jc w:val="both"/>
              <w:rPr>
                <w:sz w:val="16"/>
              </w:rPr>
            </w:pPr>
            <w:r>
              <w:rPr>
                <w:sz w:val="16"/>
              </w:rPr>
              <w:t>对巡游出租汽车经营者履行经营协议情况的行政检查</w:t>
            </w:r>
          </w:p>
        </w:tc>
        <w:tc>
          <w:tcPr>
            <w:tcW w:w="551" w:type="dxa"/>
            <w:vAlign w:val="top"/>
          </w:tcPr>
          <w:p>
            <w:pPr>
              <w:pStyle w:val="6"/>
              <w:ind w:left="0" w:leftChars="0" w:right="0" w:rightChars="0"/>
              <w:rPr>
                <w:rFonts w:ascii="Times New Roman"/>
                <w:sz w:val="16"/>
              </w:rPr>
            </w:pPr>
          </w:p>
        </w:tc>
        <w:tc>
          <w:tcPr>
            <w:tcW w:w="537" w:type="dxa"/>
            <w:vAlign w:val="top"/>
          </w:tcPr>
          <w:p>
            <w:pPr>
              <w:pStyle w:val="6"/>
              <w:rPr>
                <w:rFonts w:ascii="PMingLiU"/>
                <w:sz w:val="16"/>
              </w:rPr>
            </w:pPr>
          </w:p>
          <w:p>
            <w:pPr>
              <w:pStyle w:val="6"/>
              <w:rPr>
                <w:rFonts w:ascii="PMingLiU"/>
                <w:sz w:val="16"/>
              </w:rPr>
            </w:pPr>
          </w:p>
          <w:p>
            <w:pPr>
              <w:pStyle w:val="6"/>
              <w:spacing w:before="126" w:line="237" w:lineRule="auto"/>
              <w:ind w:left="43" w:leftChars="0" w:right="148" w:rightChars="0"/>
              <w:rPr>
                <w:sz w:val="16"/>
              </w:rPr>
            </w:pPr>
            <w:r>
              <w:rPr>
                <w:sz w:val="16"/>
              </w:rPr>
              <w:t>行政检查</w:t>
            </w:r>
          </w:p>
        </w:tc>
        <w:tc>
          <w:tcPr>
            <w:tcW w:w="1379" w:type="dxa"/>
            <w:vAlign w:val="top"/>
          </w:tcPr>
          <w:p>
            <w:pPr>
              <w:pStyle w:val="6"/>
              <w:rPr>
                <w:rFonts w:ascii="PMingLiU"/>
                <w:sz w:val="16"/>
              </w:rPr>
            </w:pPr>
          </w:p>
          <w:p>
            <w:pPr>
              <w:pStyle w:val="6"/>
              <w:rPr>
                <w:rFonts w:ascii="PMingLiU"/>
                <w:sz w:val="16"/>
              </w:rPr>
            </w:pPr>
          </w:p>
          <w:p>
            <w:pPr>
              <w:pStyle w:val="6"/>
              <w:spacing w:before="2"/>
              <w:rPr>
                <w:rFonts w:ascii="PMingLiU"/>
                <w:sz w:val="16"/>
              </w:rPr>
            </w:pPr>
          </w:p>
          <w:p>
            <w:pPr>
              <w:pStyle w:val="6"/>
              <w:ind w:left="35" w:leftChars="0" w:right="4" w:rightChars="0"/>
              <w:jc w:val="center"/>
              <w:rPr>
                <w:sz w:val="16"/>
              </w:rPr>
            </w:pPr>
            <w:r>
              <w:rPr>
                <w:sz w:val="16"/>
              </w:rPr>
              <w:t>长治市交通运输局</w:t>
            </w:r>
          </w:p>
        </w:tc>
        <w:tc>
          <w:tcPr>
            <w:tcW w:w="911" w:type="dxa"/>
            <w:vAlign w:val="top"/>
          </w:tcPr>
          <w:p>
            <w:pPr>
              <w:pStyle w:val="6"/>
              <w:rPr>
                <w:rFonts w:ascii="PMingLiU"/>
                <w:sz w:val="16"/>
              </w:rPr>
            </w:pPr>
          </w:p>
          <w:p>
            <w:pPr>
              <w:pStyle w:val="6"/>
              <w:spacing w:before="13"/>
              <w:rPr>
                <w:rFonts w:ascii="PMingLiU"/>
                <w:sz w:val="17"/>
              </w:rPr>
            </w:pPr>
          </w:p>
          <w:p>
            <w:pPr>
              <w:pStyle w:val="6"/>
              <w:spacing w:line="235" w:lineRule="auto"/>
              <w:ind w:left="45" w:leftChars="0" w:right="31" w:rightChars="0"/>
              <w:jc w:val="both"/>
              <w:rPr>
                <w:sz w:val="16"/>
              </w:rPr>
            </w:pPr>
            <w:r>
              <w:rPr>
                <w:sz w:val="16"/>
              </w:rPr>
              <w:t>长治市交通运输综合行政执法队</w:t>
            </w:r>
          </w:p>
        </w:tc>
        <w:tc>
          <w:tcPr>
            <w:tcW w:w="5570" w:type="dxa"/>
            <w:gridSpan w:val="6"/>
            <w:vAlign w:val="center"/>
          </w:tcPr>
          <w:p>
            <w:pPr>
              <w:keepNext w:val="0"/>
              <w:keepLines w:val="0"/>
              <w:widowControl/>
              <w:suppressLineNumbers w:val="0"/>
              <w:shd w:val="clear" w:fill="FFFFFF"/>
              <w:spacing w:line="900" w:lineRule="atLeast"/>
              <w:ind w:left="0" w:firstLine="0"/>
              <w:jc w:val="left"/>
              <w:rPr>
                <w:sz w:val="16"/>
              </w:rPr>
            </w:pPr>
            <w:r>
              <w:rPr>
                <w:b w:val="0"/>
                <w:bCs w:val="0"/>
                <w:spacing w:val="1"/>
                <w:sz w:val="16"/>
                <w:lang w:val="en-US" w:eastAsia="en-US"/>
              </w:rPr>
              <w:t>《巡游出租汽车经营服务管理规定》</w:t>
            </w:r>
            <w:r>
              <w:rPr>
                <w:rFonts w:hint="eastAsia"/>
                <w:b w:val="0"/>
                <w:bCs w:val="0"/>
                <w:spacing w:val="1"/>
                <w:sz w:val="16"/>
                <w:lang w:val="en-US" w:eastAsia="zh-CN"/>
              </w:rPr>
              <w:t>（</w:t>
            </w:r>
            <w:r>
              <w:rPr>
                <w:rFonts w:hint="eastAsia"/>
                <w:b w:val="0"/>
                <w:bCs w:val="0"/>
                <w:spacing w:val="1"/>
                <w:sz w:val="16"/>
                <w:lang w:val="en-US" w:eastAsia="en-US"/>
              </w:rPr>
              <w:t>交通运输部令2021年第16号</w:t>
            </w:r>
            <w:r>
              <w:rPr>
                <w:rFonts w:hint="eastAsia"/>
                <w:b w:val="0"/>
                <w:bCs w:val="0"/>
                <w:spacing w:val="1"/>
                <w:sz w:val="16"/>
                <w:lang w:val="en-US" w:eastAsia="zh-CN"/>
              </w:rPr>
              <w:t xml:space="preserve">）          </w:t>
            </w:r>
            <w:r>
              <w:rPr>
                <w:b w:val="0"/>
                <w:bCs w:val="0"/>
                <w:spacing w:val="1"/>
                <w:sz w:val="16"/>
                <w:lang w:val="en-US" w:eastAsia="en-US"/>
              </w:rPr>
              <w:t>第四十</w:t>
            </w:r>
            <w:r>
              <w:rPr>
                <w:rFonts w:hint="eastAsia"/>
                <w:b w:val="0"/>
                <w:bCs w:val="0"/>
                <w:spacing w:val="1"/>
                <w:sz w:val="16"/>
                <w:lang w:val="en-US" w:eastAsia="zh-CN"/>
              </w:rPr>
              <w:t>一</w:t>
            </w:r>
            <w:r>
              <w:rPr>
                <w:rFonts w:ascii="仿宋" w:hAnsi="仿宋" w:eastAsia="仿宋" w:cs="仿宋"/>
                <w:sz w:val="16"/>
                <w:szCs w:val="22"/>
                <w:lang w:val="en-US" w:eastAsia="en-US" w:bidi="ar-SA"/>
              </w:rPr>
              <w:t>条</w:t>
            </w:r>
          </w:p>
        </w:tc>
        <w:tc>
          <w:tcPr>
            <w:tcW w:w="551" w:type="dxa"/>
            <w:vAlign w:val="top"/>
          </w:tcPr>
          <w:p>
            <w:pPr>
              <w:pStyle w:val="6"/>
              <w:rPr>
                <w:rFonts w:ascii="PMingLiU"/>
                <w:sz w:val="16"/>
              </w:rPr>
            </w:pPr>
          </w:p>
          <w:p>
            <w:pPr>
              <w:pStyle w:val="6"/>
              <w:spacing w:before="13"/>
              <w:rPr>
                <w:rFonts w:ascii="PMingLiU"/>
                <w:sz w:val="17"/>
              </w:rPr>
            </w:pPr>
          </w:p>
          <w:p>
            <w:pPr>
              <w:pStyle w:val="6"/>
              <w:spacing w:line="235" w:lineRule="auto"/>
              <w:ind w:left="51" w:leftChars="0" w:right="-15" w:rightChars="0"/>
              <w:jc w:val="both"/>
              <w:rPr>
                <w:sz w:val="16"/>
              </w:rPr>
            </w:pPr>
            <w:r>
              <w:rPr>
                <w:sz w:val="16"/>
              </w:rPr>
              <w:t>巡游出租汽车经营者</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bl>
    <w:p>
      <w:pPr>
        <w:spacing w:after="0"/>
        <w:rPr>
          <w:rFonts w:ascii="Times New Roman"/>
          <w:sz w:val="16"/>
        </w:rPr>
        <w:sectPr>
          <w:type w:val="continuous"/>
          <w:pgSz w:w="16840" w:h="11910" w:orient="landscape"/>
          <w:pgMar w:top="1600" w:right="820" w:bottom="280" w:left="960" w:header="720" w:footer="720" w:gutter="0"/>
        </w:sectPr>
      </w:pPr>
    </w:p>
    <w:p>
      <w:pPr>
        <w:pStyle w:val="3"/>
        <w:rPr>
          <w:rFonts w:ascii="PMingLiU"/>
          <w:sz w:val="20"/>
        </w:rPr>
      </w:pPr>
    </w:p>
    <w:p>
      <w:pPr>
        <w:pStyle w:val="3"/>
        <w:spacing w:before="9"/>
        <w:rPr>
          <w:rFonts w:ascii="PMingLiU"/>
          <w:sz w:val="24"/>
        </w:rPr>
      </w:pPr>
    </w:p>
    <w:p>
      <w:pPr>
        <w:spacing w:after="0"/>
        <w:rPr>
          <w:rFonts w:ascii="PMingLiU"/>
          <w:sz w:val="24"/>
        </w:rPr>
        <w:sectPr>
          <w:pgSz w:w="16840" w:h="11910" w:orient="landscape"/>
          <w:pgMar w:top="1100" w:right="820" w:bottom="280" w:left="960" w:header="720" w:footer="720" w:gutter="0"/>
        </w:sectPr>
      </w:pPr>
    </w:p>
    <w:p>
      <w:pPr>
        <w:pStyle w:val="3"/>
        <w:rPr>
          <w:rFonts w:ascii="PMingLiU"/>
          <w:sz w:val="24"/>
        </w:rPr>
      </w:pPr>
    </w:p>
    <w:p>
      <w:pPr>
        <w:pStyle w:val="3"/>
        <w:spacing w:before="6"/>
        <w:rPr>
          <w:rFonts w:ascii="PMingLiU"/>
          <w:sz w:val="27"/>
        </w:rPr>
      </w:pPr>
    </w:p>
    <w:p>
      <w:pPr>
        <w:spacing w:before="0"/>
        <w:ind w:left="167" w:right="0" w:firstLine="0"/>
        <w:jc w:val="left"/>
        <w:rPr>
          <w:rFonts w:hint="eastAsia" w:ascii="宋体" w:eastAsia="宋体"/>
          <w:sz w:val="24"/>
        </w:rPr>
      </w:pPr>
      <w:r>
        <w:rPr>
          <w:rFonts w:hint="eastAsia" w:ascii="宋体" w:eastAsia="宋体"/>
          <w:sz w:val="24"/>
        </w:rPr>
        <w:t>单位（盖章）：长治市交通运输局</w:t>
      </w:r>
    </w:p>
    <w:p>
      <w:pPr>
        <w:pStyle w:val="2"/>
      </w:pPr>
      <w:r>
        <w:br w:type="column"/>
      </w:r>
      <w:r>
        <w:t>行政执法事项清单</w:t>
      </w:r>
    </w:p>
    <w:p>
      <w:pPr>
        <w:spacing w:after="0"/>
        <w:sectPr>
          <w:type w:val="continuous"/>
          <w:pgSz w:w="16840" w:h="11910" w:orient="landscape"/>
          <w:pgMar w:top="1600" w:right="820" w:bottom="280" w:left="960" w:header="720" w:footer="720" w:gutter="0"/>
          <w:cols w:equalWidth="0" w:num="2">
            <w:col w:w="3808" w:space="1714"/>
            <w:col w:w="9538"/>
          </w:cols>
        </w:sectPr>
      </w:pPr>
    </w:p>
    <w:p>
      <w:pPr>
        <w:pStyle w:val="3"/>
        <w:spacing w:before="13"/>
        <w:rPr>
          <w:rFonts w:ascii="PMingLiU"/>
          <w:sz w:val="5"/>
        </w:rPr>
      </w:pPr>
      <w:r>
        <mc:AlternateContent>
          <mc:Choice Requires="wps">
            <w:drawing>
              <wp:anchor distT="0" distB="0" distL="114300" distR="114300" simplePos="0" relativeHeight="3072" behindDoc="0" locked="0" layoutInCell="1" allowOverlap="1">
                <wp:simplePos x="0" y="0"/>
                <wp:positionH relativeFrom="page">
                  <wp:posOffset>423545</wp:posOffset>
                </wp:positionH>
                <wp:positionV relativeFrom="page">
                  <wp:posOffset>6123940</wp:posOffset>
                </wp:positionV>
                <wp:extent cx="166370" cy="533400"/>
                <wp:effectExtent l="0" t="0" r="0" b="0"/>
                <wp:wrapNone/>
                <wp:docPr id="90" name="文本框 71"/>
                <wp:cNvGraphicFramePr/>
                <a:graphic xmlns:a="http://schemas.openxmlformats.org/drawingml/2006/main">
                  <a:graphicData uri="http://schemas.microsoft.com/office/word/2010/wordprocessingShape">
                    <wps:wsp>
                      <wps:cNvSpPr txBox="1"/>
                      <wps:spPr>
                        <a:xfrm>
                          <a:off x="0" y="0"/>
                          <a:ext cx="166370" cy="533400"/>
                        </a:xfrm>
                        <a:prstGeom prst="rect">
                          <a:avLst/>
                        </a:prstGeom>
                        <a:noFill/>
                        <a:ln w="9525">
                          <a:noFill/>
                        </a:ln>
                      </wps:spPr>
                      <wps:txbx>
                        <w:txbxContent>
                          <w:p>
                            <w:pPr>
                              <w:spacing w:before="11"/>
                              <w:ind w:left="20" w:right="0" w:firstLine="0"/>
                              <w:jc w:val="left"/>
                              <w:rPr>
                                <w:rFonts w:ascii="Times New Roman" w:hAnsi="Times New Roman"/>
                                <w:sz w:val="20"/>
                              </w:rPr>
                            </w:pPr>
                            <w:r>
                              <w:rPr>
                                <w:rFonts w:ascii="Times New Roman" w:hAnsi="Times New Roman"/>
                                <w:sz w:val="20"/>
                              </w:rPr>
                              <w:t>— 99 —</w:t>
                            </w:r>
                          </w:p>
                        </w:txbxContent>
                      </wps:txbx>
                      <wps:bodyPr vert="vert" lIns="0" tIns="0" rIns="0" bIns="0" upright="1"/>
                    </wps:wsp>
                  </a:graphicData>
                </a:graphic>
              </wp:anchor>
            </w:drawing>
          </mc:Choice>
          <mc:Fallback>
            <w:pict>
              <v:shape id="文本框 71" o:spid="_x0000_s1026" o:spt="202" type="#_x0000_t202" style="position:absolute;left:0pt;margin-left:33.35pt;margin-top:482.2pt;height:42pt;width:13.1pt;mso-position-horizontal-relative:page;mso-position-vertical-relative:page;z-index:3072;mso-width-relative:page;mso-height-relative:page;" filled="f" stroked="f" coordsize="21600,21600" o:gfxdata="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fDaG&#10;WtsAAAAKAQAADwAAAAAAAAABACAAAAAiAAAAZHJzL2Rvd25yZXYueG1sUEsBAhQAFAAAAAgAh07i&#10;QMcTWMmtAQAAOgMAAA4AAAAAAAAAAQAgAAAAKgEAAGRycy9lMm9Eb2MueG1sUEsFBgAAAAAGAAYA&#10;WQEAAEkFAAAAAA==&#10;">
                <v:fill on="f" focussize="0,0"/>
                <v:stroke on="f"/>
                <v:imagedata o:title=""/>
                <o:lock v:ext="edit" aspectratio="f"/>
                <v:textbox inset="0mm,0mm,0mm,0mm" style="layout-flow:vertical;">
                  <w:txbxContent>
                    <w:p>
                      <w:pPr>
                        <w:spacing w:before="11"/>
                        <w:ind w:left="20" w:right="0" w:firstLine="0"/>
                        <w:jc w:val="left"/>
                        <w:rPr>
                          <w:rFonts w:ascii="Times New Roman" w:hAnsi="Times New Roman"/>
                          <w:sz w:val="20"/>
                        </w:rPr>
                      </w:pPr>
                      <w:r>
                        <w:rPr>
                          <w:rFonts w:ascii="Times New Roman" w:hAnsi="Times New Roman"/>
                          <w:sz w:val="20"/>
                        </w:rPr>
                        <w:t>— 99 —</w:t>
                      </w:r>
                    </w:p>
                  </w:txbxContent>
                </v:textbox>
              </v:shape>
            </w:pict>
          </mc:Fallback>
        </mc:AlternateContent>
      </w:r>
    </w:p>
    <w:tbl>
      <w:tblPr>
        <w:tblStyle w:val="5"/>
        <w:tblW w:w="14630" w:type="dxa"/>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048"/>
        <w:gridCol w:w="1254"/>
        <w:gridCol w:w="551"/>
        <w:gridCol w:w="537"/>
        <w:gridCol w:w="1379"/>
        <w:gridCol w:w="911"/>
        <w:gridCol w:w="676"/>
        <w:gridCol w:w="923"/>
        <w:gridCol w:w="1089"/>
        <w:gridCol w:w="897"/>
        <w:gridCol w:w="923"/>
        <w:gridCol w:w="1062"/>
        <w:gridCol w:w="551"/>
        <w:gridCol w:w="525"/>
        <w:gridCol w:w="525"/>
        <w:gridCol w:w="813"/>
        <w:gridCol w:w="49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45" w:hRule="atLeast"/>
        </w:trPr>
        <w:tc>
          <w:tcPr>
            <w:tcW w:w="470" w:type="dxa"/>
            <w:vMerge w:val="restart"/>
          </w:tcPr>
          <w:p>
            <w:pPr>
              <w:pStyle w:val="6"/>
              <w:spacing w:before="11"/>
              <w:rPr>
                <w:rFonts w:ascii="PMingLiU"/>
                <w:sz w:val="29"/>
              </w:rPr>
            </w:pPr>
          </w:p>
          <w:p>
            <w:pPr>
              <w:pStyle w:val="6"/>
              <w:ind w:left="42"/>
              <w:rPr>
                <w:rFonts w:hint="eastAsia" w:ascii="黑体" w:eastAsia="黑体"/>
                <w:sz w:val="20"/>
              </w:rPr>
            </w:pPr>
            <w:r>
              <w:rPr>
                <w:rFonts w:hint="eastAsia" w:ascii="黑体" w:eastAsia="黑体"/>
                <w:sz w:val="20"/>
              </w:rPr>
              <w:t>序号</w:t>
            </w:r>
          </w:p>
        </w:tc>
        <w:tc>
          <w:tcPr>
            <w:tcW w:w="1048" w:type="dxa"/>
            <w:vMerge w:val="restart"/>
          </w:tcPr>
          <w:p>
            <w:pPr>
              <w:pStyle w:val="6"/>
              <w:spacing w:before="11"/>
              <w:rPr>
                <w:rFonts w:ascii="PMingLiU"/>
                <w:sz w:val="29"/>
              </w:rPr>
            </w:pPr>
          </w:p>
          <w:p>
            <w:pPr>
              <w:pStyle w:val="6"/>
              <w:ind w:left="129"/>
              <w:rPr>
                <w:rFonts w:hint="eastAsia" w:ascii="黑体" w:eastAsia="黑体"/>
                <w:sz w:val="20"/>
              </w:rPr>
            </w:pPr>
            <w:r>
              <w:rPr>
                <w:rFonts w:hint="eastAsia" w:ascii="黑体" w:eastAsia="黑体"/>
                <w:sz w:val="20"/>
              </w:rPr>
              <w:t>项目编码</w:t>
            </w:r>
          </w:p>
        </w:tc>
        <w:tc>
          <w:tcPr>
            <w:tcW w:w="1805" w:type="dxa"/>
            <w:gridSpan w:val="2"/>
          </w:tcPr>
          <w:p>
            <w:pPr>
              <w:pStyle w:val="6"/>
              <w:spacing w:before="108"/>
              <w:ind w:left="509"/>
              <w:rPr>
                <w:rFonts w:hint="eastAsia" w:ascii="黑体" w:eastAsia="黑体"/>
                <w:sz w:val="20"/>
              </w:rPr>
            </w:pPr>
            <w:r>
              <w:rPr>
                <w:rFonts w:hint="eastAsia" w:ascii="黑体" w:eastAsia="黑体"/>
                <w:sz w:val="20"/>
              </w:rPr>
              <w:t>项目名称</w:t>
            </w:r>
          </w:p>
        </w:tc>
        <w:tc>
          <w:tcPr>
            <w:tcW w:w="537" w:type="dxa"/>
            <w:vMerge w:val="restart"/>
          </w:tcPr>
          <w:p>
            <w:pPr>
              <w:pStyle w:val="6"/>
              <w:spacing w:before="9"/>
              <w:rPr>
                <w:rFonts w:ascii="PMingLiU"/>
                <w:sz w:val="21"/>
              </w:rPr>
            </w:pPr>
          </w:p>
          <w:p>
            <w:pPr>
              <w:pStyle w:val="6"/>
              <w:spacing w:line="230" w:lineRule="auto"/>
              <w:ind w:left="79" w:right="34"/>
              <w:rPr>
                <w:rFonts w:hint="eastAsia" w:ascii="黑体" w:eastAsia="黑体"/>
                <w:sz w:val="20"/>
              </w:rPr>
            </w:pPr>
            <w:r>
              <w:rPr>
                <w:rFonts w:hint="eastAsia" w:ascii="黑体" w:eastAsia="黑体"/>
                <w:sz w:val="20"/>
              </w:rPr>
              <w:t>执法类别</w:t>
            </w:r>
          </w:p>
        </w:tc>
        <w:tc>
          <w:tcPr>
            <w:tcW w:w="1379" w:type="dxa"/>
            <w:vMerge w:val="restart"/>
          </w:tcPr>
          <w:p>
            <w:pPr>
              <w:pStyle w:val="6"/>
              <w:spacing w:before="11"/>
              <w:rPr>
                <w:rFonts w:ascii="PMingLiU"/>
                <w:sz w:val="29"/>
              </w:rPr>
            </w:pPr>
          </w:p>
          <w:p>
            <w:pPr>
              <w:pStyle w:val="6"/>
              <w:ind w:left="298"/>
              <w:rPr>
                <w:rFonts w:hint="eastAsia" w:ascii="黑体" w:eastAsia="黑体"/>
                <w:sz w:val="20"/>
              </w:rPr>
            </w:pPr>
            <w:r>
              <w:rPr>
                <w:rFonts w:hint="eastAsia" w:ascii="黑体" w:eastAsia="黑体"/>
                <w:sz w:val="20"/>
              </w:rPr>
              <w:t>执法主体</w:t>
            </w:r>
          </w:p>
        </w:tc>
        <w:tc>
          <w:tcPr>
            <w:tcW w:w="911" w:type="dxa"/>
            <w:vMerge w:val="restart"/>
          </w:tcPr>
          <w:p>
            <w:pPr>
              <w:pStyle w:val="6"/>
              <w:spacing w:before="11"/>
              <w:rPr>
                <w:rFonts w:ascii="PMingLiU"/>
                <w:sz w:val="29"/>
              </w:rPr>
            </w:pPr>
          </w:p>
          <w:p>
            <w:pPr>
              <w:pStyle w:val="6"/>
              <w:ind w:left="64"/>
              <w:rPr>
                <w:rFonts w:hint="eastAsia" w:ascii="黑体" w:eastAsia="黑体"/>
                <w:sz w:val="20"/>
              </w:rPr>
            </w:pPr>
            <w:r>
              <w:rPr>
                <w:rFonts w:hint="eastAsia" w:ascii="黑体" w:eastAsia="黑体"/>
                <w:sz w:val="20"/>
              </w:rPr>
              <w:t>承办机构</w:t>
            </w:r>
          </w:p>
        </w:tc>
        <w:tc>
          <w:tcPr>
            <w:tcW w:w="5570" w:type="dxa"/>
            <w:gridSpan w:val="6"/>
          </w:tcPr>
          <w:p>
            <w:pPr>
              <w:pStyle w:val="6"/>
              <w:spacing w:before="108"/>
              <w:ind w:left="359" w:right="307"/>
              <w:jc w:val="center"/>
              <w:rPr>
                <w:rFonts w:hint="eastAsia" w:ascii="黑体" w:eastAsia="黑体"/>
                <w:sz w:val="20"/>
              </w:rPr>
            </w:pPr>
            <w:r>
              <w:rPr>
                <w:rFonts w:hint="eastAsia" w:ascii="黑体" w:eastAsia="黑体"/>
                <w:sz w:val="20"/>
              </w:rPr>
              <w:t>执法依据</w:t>
            </w:r>
          </w:p>
        </w:tc>
        <w:tc>
          <w:tcPr>
            <w:tcW w:w="551" w:type="dxa"/>
            <w:vMerge w:val="restart"/>
          </w:tcPr>
          <w:p>
            <w:pPr>
              <w:pStyle w:val="6"/>
              <w:spacing w:before="9"/>
              <w:rPr>
                <w:rFonts w:ascii="PMingLiU"/>
                <w:sz w:val="21"/>
              </w:rPr>
            </w:pPr>
          </w:p>
          <w:p>
            <w:pPr>
              <w:pStyle w:val="6"/>
              <w:spacing w:line="230" w:lineRule="auto"/>
              <w:ind w:left="94" w:right="33"/>
              <w:rPr>
                <w:rFonts w:hint="eastAsia" w:ascii="黑体" w:eastAsia="黑体"/>
                <w:sz w:val="20"/>
              </w:rPr>
            </w:pPr>
            <w:r>
              <w:rPr>
                <w:rFonts w:hint="eastAsia" w:ascii="黑体" w:eastAsia="黑体"/>
                <w:sz w:val="20"/>
              </w:rPr>
              <w:t>实施对象</w:t>
            </w:r>
          </w:p>
        </w:tc>
        <w:tc>
          <w:tcPr>
            <w:tcW w:w="1050" w:type="dxa"/>
            <w:gridSpan w:val="2"/>
          </w:tcPr>
          <w:p>
            <w:pPr>
              <w:pStyle w:val="6"/>
              <w:spacing w:before="108"/>
              <w:ind w:left="141"/>
              <w:rPr>
                <w:rFonts w:hint="eastAsia" w:ascii="黑体" w:eastAsia="黑体"/>
                <w:sz w:val="20"/>
              </w:rPr>
            </w:pPr>
            <w:r>
              <w:rPr>
                <w:rFonts w:hint="eastAsia" w:ascii="黑体" w:eastAsia="黑体"/>
                <w:sz w:val="20"/>
              </w:rPr>
              <w:t>办理时限</w:t>
            </w:r>
          </w:p>
        </w:tc>
        <w:tc>
          <w:tcPr>
            <w:tcW w:w="813" w:type="dxa"/>
            <w:vMerge w:val="restart"/>
          </w:tcPr>
          <w:p>
            <w:pPr>
              <w:pStyle w:val="6"/>
              <w:spacing w:before="178" w:line="230" w:lineRule="auto"/>
              <w:ind w:left="125" w:right="62"/>
              <w:jc w:val="center"/>
              <w:rPr>
                <w:rFonts w:hint="eastAsia" w:ascii="黑体" w:eastAsia="黑体"/>
                <w:sz w:val="20"/>
              </w:rPr>
            </w:pPr>
            <w:r>
              <w:rPr>
                <w:rFonts w:hint="eastAsia" w:ascii="黑体" w:eastAsia="黑体"/>
                <w:sz w:val="20"/>
              </w:rPr>
              <w:t>收费依据和标准</w:t>
            </w:r>
          </w:p>
        </w:tc>
        <w:tc>
          <w:tcPr>
            <w:tcW w:w="496" w:type="dxa"/>
            <w:vMerge w:val="restart"/>
          </w:tcPr>
          <w:p>
            <w:pPr>
              <w:pStyle w:val="6"/>
              <w:spacing w:before="11"/>
              <w:rPr>
                <w:rFonts w:ascii="PMingLiU"/>
                <w:sz w:val="29"/>
              </w:rPr>
            </w:pPr>
          </w:p>
          <w:p>
            <w:pPr>
              <w:pStyle w:val="6"/>
              <w:ind w:left="68"/>
              <w:rPr>
                <w:rFonts w:hint="eastAsia" w:ascii="黑体" w:eastAsia="黑体"/>
                <w:sz w:val="20"/>
              </w:rPr>
            </w:pPr>
            <w:r>
              <w:rPr>
                <w:rFonts w:hint="eastAsia" w:ascii="黑体" w:eastAsia="黑体"/>
                <w:sz w:val="20"/>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01" w:hRule="atLeast"/>
        </w:trPr>
        <w:tc>
          <w:tcPr>
            <w:tcW w:w="470" w:type="dxa"/>
            <w:vMerge w:val="continue"/>
            <w:tcBorders>
              <w:top w:val="nil"/>
            </w:tcBorders>
          </w:tcPr>
          <w:p>
            <w:pPr>
              <w:rPr>
                <w:sz w:val="2"/>
                <w:szCs w:val="2"/>
              </w:rPr>
            </w:pPr>
          </w:p>
        </w:tc>
        <w:tc>
          <w:tcPr>
            <w:tcW w:w="1048" w:type="dxa"/>
            <w:vMerge w:val="continue"/>
            <w:tcBorders>
              <w:top w:val="nil"/>
            </w:tcBorders>
          </w:tcPr>
          <w:p>
            <w:pPr>
              <w:rPr>
                <w:sz w:val="2"/>
                <w:szCs w:val="2"/>
              </w:rPr>
            </w:pPr>
          </w:p>
        </w:tc>
        <w:tc>
          <w:tcPr>
            <w:tcW w:w="1254" w:type="dxa"/>
          </w:tcPr>
          <w:p>
            <w:pPr>
              <w:pStyle w:val="6"/>
              <w:spacing w:before="2"/>
              <w:rPr>
                <w:rFonts w:ascii="PMingLiU"/>
                <w:sz w:val="13"/>
              </w:rPr>
            </w:pPr>
          </w:p>
          <w:p>
            <w:pPr>
              <w:pStyle w:val="6"/>
              <w:spacing w:before="1"/>
              <w:ind w:left="435"/>
              <w:rPr>
                <w:rFonts w:hint="eastAsia" w:ascii="黑体" w:eastAsia="黑体"/>
                <w:sz w:val="20"/>
              </w:rPr>
            </w:pPr>
            <w:r>
              <w:rPr>
                <w:rFonts w:hint="eastAsia" w:ascii="黑体" w:eastAsia="黑体"/>
                <w:sz w:val="20"/>
              </w:rPr>
              <w:t>项目</w:t>
            </w:r>
          </w:p>
        </w:tc>
        <w:tc>
          <w:tcPr>
            <w:tcW w:w="551" w:type="dxa"/>
          </w:tcPr>
          <w:p>
            <w:pPr>
              <w:pStyle w:val="6"/>
              <w:spacing w:before="2"/>
              <w:rPr>
                <w:rFonts w:ascii="PMingLiU"/>
                <w:sz w:val="13"/>
              </w:rPr>
            </w:pPr>
          </w:p>
          <w:p>
            <w:pPr>
              <w:pStyle w:val="6"/>
              <w:spacing w:before="1"/>
              <w:ind w:left="85"/>
              <w:rPr>
                <w:rFonts w:hint="eastAsia" w:ascii="黑体" w:eastAsia="黑体"/>
                <w:sz w:val="20"/>
              </w:rPr>
            </w:pPr>
            <w:r>
              <w:rPr>
                <w:rFonts w:hint="eastAsia" w:ascii="黑体" w:eastAsia="黑体"/>
                <w:sz w:val="20"/>
              </w:rPr>
              <w:t>子项</w:t>
            </w:r>
          </w:p>
        </w:tc>
        <w:tc>
          <w:tcPr>
            <w:tcW w:w="537" w:type="dxa"/>
            <w:vMerge w:val="continue"/>
            <w:tcBorders>
              <w:top w:val="nil"/>
            </w:tcBorders>
          </w:tcPr>
          <w:p>
            <w:pPr>
              <w:rPr>
                <w:sz w:val="2"/>
                <w:szCs w:val="2"/>
              </w:rPr>
            </w:pPr>
          </w:p>
        </w:tc>
        <w:tc>
          <w:tcPr>
            <w:tcW w:w="1379" w:type="dxa"/>
            <w:vMerge w:val="continue"/>
            <w:tcBorders>
              <w:top w:val="nil"/>
            </w:tcBorders>
          </w:tcPr>
          <w:p>
            <w:pPr>
              <w:rPr>
                <w:sz w:val="2"/>
                <w:szCs w:val="2"/>
              </w:rPr>
            </w:pPr>
          </w:p>
        </w:tc>
        <w:tc>
          <w:tcPr>
            <w:tcW w:w="911" w:type="dxa"/>
            <w:vMerge w:val="continue"/>
            <w:tcBorders>
              <w:top w:val="nil"/>
            </w:tcBorders>
          </w:tcPr>
          <w:p>
            <w:pPr>
              <w:rPr>
                <w:sz w:val="2"/>
                <w:szCs w:val="2"/>
              </w:rPr>
            </w:pPr>
          </w:p>
        </w:tc>
        <w:tc>
          <w:tcPr>
            <w:tcW w:w="676" w:type="dxa"/>
          </w:tcPr>
          <w:p>
            <w:pPr>
              <w:pStyle w:val="6"/>
              <w:spacing w:before="2"/>
              <w:rPr>
                <w:rFonts w:ascii="PMingLiU"/>
                <w:sz w:val="13"/>
              </w:rPr>
            </w:pPr>
          </w:p>
          <w:p>
            <w:pPr>
              <w:pStyle w:val="6"/>
              <w:spacing w:before="1"/>
              <w:ind w:left="149"/>
              <w:rPr>
                <w:rFonts w:hint="eastAsia" w:ascii="黑体" w:eastAsia="黑体"/>
                <w:sz w:val="20"/>
              </w:rPr>
            </w:pPr>
            <w:r>
              <w:rPr>
                <w:rFonts w:hint="eastAsia" w:ascii="黑体" w:eastAsia="黑体"/>
                <w:sz w:val="20"/>
              </w:rPr>
              <w:t>法律</w:t>
            </w:r>
          </w:p>
        </w:tc>
        <w:tc>
          <w:tcPr>
            <w:tcW w:w="923" w:type="dxa"/>
          </w:tcPr>
          <w:p>
            <w:pPr>
              <w:pStyle w:val="6"/>
              <w:spacing w:before="2"/>
              <w:rPr>
                <w:rFonts w:ascii="PMingLiU"/>
                <w:sz w:val="13"/>
              </w:rPr>
            </w:pPr>
          </w:p>
          <w:p>
            <w:pPr>
              <w:pStyle w:val="6"/>
              <w:spacing w:before="1"/>
              <w:ind w:left="73"/>
              <w:rPr>
                <w:rFonts w:hint="eastAsia" w:ascii="黑体" w:eastAsia="黑体"/>
                <w:sz w:val="20"/>
              </w:rPr>
            </w:pPr>
            <w:r>
              <w:rPr>
                <w:rFonts w:hint="eastAsia" w:ascii="黑体" w:eastAsia="黑体"/>
                <w:sz w:val="20"/>
              </w:rPr>
              <w:t>行政法规</w:t>
            </w:r>
          </w:p>
        </w:tc>
        <w:tc>
          <w:tcPr>
            <w:tcW w:w="1089" w:type="dxa"/>
          </w:tcPr>
          <w:p>
            <w:pPr>
              <w:pStyle w:val="6"/>
              <w:spacing w:before="2"/>
              <w:rPr>
                <w:rFonts w:ascii="PMingLiU"/>
                <w:sz w:val="13"/>
              </w:rPr>
            </w:pPr>
          </w:p>
          <w:p>
            <w:pPr>
              <w:pStyle w:val="6"/>
              <w:spacing w:before="1"/>
              <w:ind w:left="55"/>
              <w:rPr>
                <w:rFonts w:hint="eastAsia" w:ascii="黑体" w:eastAsia="黑体"/>
                <w:sz w:val="20"/>
              </w:rPr>
            </w:pPr>
            <w:r>
              <w:rPr>
                <w:rFonts w:hint="eastAsia" w:ascii="黑体" w:eastAsia="黑体"/>
                <w:sz w:val="20"/>
              </w:rPr>
              <w:t>地方性法规</w:t>
            </w:r>
          </w:p>
        </w:tc>
        <w:tc>
          <w:tcPr>
            <w:tcW w:w="897" w:type="dxa"/>
          </w:tcPr>
          <w:p>
            <w:pPr>
              <w:pStyle w:val="6"/>
              <w:spacing w:before="2"/>
              <w:rPr>
                <w:rFonts w:ascii="PMingLiU"/>
                <w:sz w:val="13"/>
              </w:rPr>
            </w:pPr>
          </w:p>
          <w:p>
            <w:pPr>
              <w:pStyle w:val="6"/>
              <w:spacing w:before="1"/>
              <w:ind w:left="60"/>
              <w:rPr>
                <w:rFonts w:hint="eastAsia" w:ascii="黑体" w:eastAsia="黑体"/>
                <w:sz w:val="20"/>
              </w:rPr>
            </w:pPr>
            <w:r>
              <w:rPr>
                <w:rFonts w:hint="eastAsia" w:ascii="黑体" w:eastAsia="黑体"/>
                <w:sz w:val="20"/>
              </w:rPr>
              <w:t>部委规章</w:t>
            </w:r>
          </w:p>
        </w:tc>
        <w:tc>
          <w:tcPr>
            <w:tcW w:w="923" w:type="dxa"/>
          </w:tcPr>
          <w:p>
            <w:pPr>
              <w:pStyle w:val="6"/>
              <w:spacing w:before="2"/>
              <w:rPr>
                <w:rFonts w:ascii="PMingLiU"/>
                <w:sz w:val="13"/>
              </w:rPr>
            </w:pPr>
          </w:p>
          <w:p>
            <w:pPr>
              <w:pStyle w:val="6"/>
              <w:spacing w:before="1"/>
              <w:ind w:left="75"/>
              <w:rPr>
                <w:rFonts w:hint="eastAsia" w:ascii="黑体" w:eastAsia="黑体"/>
                <w:sz w:val="20"/>
              </w:rPr>
            </w:pPr>
            <w:r>
              <w:rPr>
                <w:rFonts w:hint="eastAsia" w:ascii="黑体" w:eastAsia="黑体"/>
                <w:sz w:val="20"/>
              </w:rPr>
              <w:t>政府规章</w:t>
            </w:r>
          </w:p>
        </w:tc>
        <w:tc>
          <w:tcPr>
            <w:tcW w:w="1062" w:type="dxa"/>
          </w:tcPr>
          <w:p>
            <w:pPr>
              <w:pStyle w:val="6"/>
              <w:spacing w:before="70" w:line="230" w:lineRule="auto"/>
              <w:ind w:left="448" w:right="88" w:hanging="302"/>
              <w:rPr>
                <w:rFonts w:hint="eastAsia" w:ascii="黑体" w:eastAsia="黑体"/>
                <w:sz w:val="20"/>
              </w:rPr>
            </w:pPr>
            <w:r>
              <w:rPr>
                <w:rFonts w:hint="eastAsia" w:ascii="黑体" w:eastAsia="黑体"/>
                <w:sz w:val="20"/>
              </w:rPr>
              <w:t>规范性文件</w:t>
            </w:r>
          </w:p>
        </w:tc>
        <w:tc>
          <w:tcPr>
            <w:tcW w:w="551" w:type="dxa"/>
            <w:vMerge w:val="continue"/>
            <w:tcBorders>
              <w:top w:val="nil"/>
            </w:tcBorders>
          </w:tcPr>
          <w:p>
            <w:pPr>
              <w:rPr>
                <w:sz w:val="2"/>
                <w:szCs w:val="2"/>
              </w:rPr>
            </w:pPr>
          </w:p>
        </w:tc>
        <w:tc>
          <w:tcPr>
            <w:tcW w:w="525" w:type="dxa"/>
          </w:tcPr>
          <w:p>
            <w:pPr>
              <w:pStyle w:val="6"/>
              <w:spacing w:before="70" w:line="230" w:lineRule="auto"/>
              <w:ind w:left="52" w:right="49"/>
              <w:rPr>
                <w:rFonts w:hint="eastAsia" w:ascii="黑体" w:eastAsia="黑体"/>
                <w:sz w:val="20"/>
              </w:rPr>
            </w:pPr>
            <w:r>
              <w:rPr>
                <w:rFonts w:hint="eastAsia" w:ascii="黑体" w:eastAsia="黑体"/>
                <w:sz w:val="20"/>
              </w:rPr>
              <w:t>法定时限</w:t>
            </w:r>
          </w:p>
        </w:tc>
        <w:tc>
          <w:tcPr>
            <w:tcW w:w="525" w:type="dxa"/>
          </w:tcPr>
          <w:p>
            <w:pPr>
              <w:pStyle w:val="6"/>
              <w:spacing w:before="70" w:line="230" w:lineRule="auto"/>
              <w:ind w:left="50" w:right="51"/>
              <w:rPr>
                <w:rFonts w:hint="eastAsia" w:ascii="黑体" w:eastAsia="黑体"/>
                <w:sz w:val="20"/>
              </w:rPr>
            </w:pPr>
            <w:r>
              <w:rPr>
                <w:rFonts w:hint="eastAsia" w:ascii="黑体" w:eastAsia="黑体"/>
                <w:sz w:val="20"/>
              </w:rPr>
              <w:t>承诺时限</w:t>
            </w:r>
          </w:p>
        </w:tc>
        <w:tc>
          <w:tcPr>
            <w:tcW w:w="813" w:type="dxa"/>
            <w:vMerge w:val="continue"/>
            <w:tcBorders>
              <w:top w:val="nil"/>
            </w:tcBorders>
          </w:tcPr>
          <w:p>
            <w:pPr>
              <w:rPr>
                <w:sz w:val="2"/>
                <w:szCs w:val="2"/>
              </w:rPr>
            </w:pPr>
          </w:p>
        </w:tc>
        <w:tc>
          <w:tcPr>
            <w:tcW w:w="49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90" w:hRule="atLeast"/>
        </w:trPr>
        <w:tc>
          <w:tcPr>
            <w:tcW w:w="470" w:type="dxa"/>
            <w:vAlign w:val="center"/>
          </w:tcPr>
          <w:p>
            <w:pPr>
              <w:pStyle w:val="6"/>
              <w:ind w:left="103" w:right="66"/>
              <w:jc w:val="center"/>
              <w:rPr>
                <w:rFonts w:hint="eastAsia" w:eastAsia="仿宋"/>
                <w:sz w:val="16"/>
                <w:lang w:val="en-US" w:eastAsia="zh-CN"/>
              </w:rPr>
            </w:pPr>
            <w:r>
              <w:rPr>
                <w:rFonts w:hint="eastAsia"/>
                <w:sz w:val="16"/>
                <w:lang w:val="en-US" w:eastAsia="zh-CN"/>
              </w:rPr>
              <w:t>28</w:t>
            </w:r>
          </w:p>
        </w:tc>
        <w:tc>
          <w:tcPr>
            <w:tcW w:w="1048" w:type="dxa"/>
          </w:tcPr>
          <w:p>
            <w:pPr>
              <w:pStyle w:val="6"/>
              <w:spacing w:line="203" w:lineRule="exact"/>
              <w:ind w:left="40"/>
              <w:rPr>
                <w:sz w:val="16"/>
              </w:rPr>
            </w:pPr>
          </w:p>
        </w:tc>
        <w:tc>
          <w:tcPr>
            <w:tcW w:w="1254" w:type="dxa"/>
            <w:vAlign w:val="center"/>
          </w:tcPr>
          <w:p>
            <w:pPr>
              <w:pStyle w:val="6"/>
              <w:spacing w:line="235" w:lineRule="auto"/>
              <w:ind w:left="41" w:leftChars="0" w:right="52" w:rightChars="0"/>
              <w:jc w:val="both"/>
              <w:rPr>
                <w:rFonts w:hint="eastAsia"/>
                <w:sz w:val="16"/>
                <w:lang w:val="en-US" w:eastAsia="zh-CN"/>
              </w:rPr>
            </w:pPr>
          </w:p>
          <w:p>
            <w:pPr>
              <w:pStyle w:val="6"/>
              <w:spacing w:line="235" w:lineRule="auto"/>
              <w:ind w:left="41" w:leftChars="0" w:right="52" w:rightChars="0"/>
              <w:jc w:val="both"/>
              <w:rPr>
                <w:rFonts w:hint="eastAsia"/>
                <w:sz w:val="16"/>
                <w:lang w:val="en-US" w:eastAsia="zh-CN"/>
              </w:rPr>
            </w:pPr>
            <w:r>
              <w:rPr>
                <w:rFonts w:hint="eastAsia"/>
                <w:sz w:val="16"/>
                <w:lang w:val="en-US" w:eastAsia="zh-CN"/>
              </w:rPr>
              <w:t>对从事普通货物道路运输企业经营行为的行政检查</w:t>
            </w:r>
          </w:p>
          <w:p>
            <w:pPr>
              <w:pStyle w:val="6"/>
              <w:spacing w:line="235" w:lineRule="auto"/>
              <w:ind w:left="41" w:leftChars="0" w:right="52" w:rightChars="0"/>
              <w:jc w:val="both"/>
              <w:rPr>
                <w:rFonts w:hint="eastAsia"/>
                <w:sz w:val="16"/>
                <w:lang w:val="en-US" w:eastAsia="zh-CN"/>
              </w:rPr>
            </w:pPr>
          </w:p>
        </w:tc>
        <w:tc>
          <w:tcPr>
            <w:tcW w:w="551" w:type="dxa"/>
            <w:vAlign w:val="top"/>
          </w:tcPr>
          <w:p>
            <w:pPr>
              <w:pStyle w:val="6"/>
              <w:spacing w:line="235" w:lineRule="auto"/>
              <w:ind w:left="41" w:leftChars="0" w:right="52" w:rightChars="0"/>
              <w:jc w:val="both"/>
              <w:rPr>
                <w:sz w:val="16"/>
              </w:rPr>
            </w:pPr>
          </w:p>
        </w:tc>
        <w:tc>
          <w:tcPr>
            <w:tcW w:w="537" w:type="dxa"/>
            <w:vAlign w:val="center"/>
          </w:tcPr>
          <w:p>
            <w:pPr>
              <w:pStyle w:val="6"/>
              <w:spacing w:line="237" w:lineRule="auto"/>
              <w:ind w:right="148" w:rightChars="0"/>
              <w:jc w:val="center"/>
              <w:rPr>
                <w:sz w:val="16"/>
              </w:rPr>
            </w:pPr>
            <w:r>
              <w:rPr>
                <w:sz w:val="16"/>
              </w:rPr>
              <w:t>行政检查</w:t>
            </w:r>
          </w:p>
        </w:tc>
        <w:tc>
          <w:tcPr>
            <w:tcW w:w="1379" w:type="dxa"/>
            <w:vAlign w:val="center"/>
          </w:tcPr>
          <w:p>
            <w:pPr>
              <w:pStyle w:val="6"/>
              <w:ind w:right="4" w:rightChars="0"/>
              <w:jc w:val="center"/>
              <w:rPr>
                <w:sz w:val="16"/>
              </w:rPr>
            </w:pPr>
          </w:p>
          <w:p>
            <w:pPr>
              <w:pStyle w:val="6"/>
              <w:ind w:right="4" w:rightChars="0"/>
              <w:jc w:val="center"/>
              <w:rPr>
                <w:sz w:val="16"/>
              </w:rPr>
            </w:pPr>
            <w:r>
              <w:rPr>
                <w:sz w:val="16"/>
              </w:rPr>
              <w:t>长治市交通运输局</w:t>
            </w:r>
          </w:p>
        </w:tc>
        <w:tc>
          <w:tcPr>
            <w:tcW w:w="911" w:type="dxa"/>
            <w:vAlign w:val="center"/>
          </w:tcPr>
          <w:p>
            <w:pPr>
              <w:pStyle w:val="6"/>
              <w:spacing w:line="235" w:lineRule="auto"/>
              <w:ind w:right="31" w:rightChars="0"/>
              <w:jc w:val="both"/>
              <w:rPr>
                <w:sz w:val="16"/>
              </w:rPr>
            </w:pPr>
          </w:p>
          <w:p>
            <w:pPr>
              <w:pStyle w:val="6"/>
              <w:spacing w:line="235" w:lineRule="auto"/>
              <w:ind w:right="31" w:rightChars="0"/>
              <w:jc w:val="both"/>
              <w:rPr>
                <w:sz w:val="16"/>
              </w:rPr>
            </w:pPr>
            <w:r>
              <w:rPr>
                <w:sz w:val="16"/>
              </w:rPr>
              <w:t>长治市交通运输综合行政执法队</w:t>
            </w:r>
          </w:p>
        </w:tc>
        <w:tc>
          <w:tcPr>
            <w:tcW w:w="5570" w:type="dxa"/>
            <w:gridSpan w:val="6"/>
          </w:tcPr>
          <w:p>
            <w:pPr>
              <w:pStyle w:val="6"/>
              <w:spacing w:line="235" w:lineRule="auto"/>
              <w:ind w:left="41" w:leftChars="0" w:right="52" w:rightChars="0"/>
              <w:jc w:val="both"/>
              <w:rPr>
                <w:rFonts w:hint="eastAsia"/>
                <w:sz w:val="16"/>
                <w:lang w:val="en-US" w:eastAsia="zh-CN"/>
              </w:rPr>
            </w:pPr>
          </w:p>
          <w:p>
            <w:pPr>
              <w:pStyle w:val="6"/>
              <w:numPr>
                <w:ilvl w:val="0"/>
                <w:numId w:val="1"/>
              </w:numPr>
              <w:spacing w:line="235" w:lineRule="auto"/>
              <w:ind w:left="41" w:leftChars="0" w:right="52" w:rightChars="0"/>
              <w:jc w:val="both"/>
              <w:rPr>
                <w:rFonts w:hint="eastAsia"/>
                <w:sz w:val="16"/>
                <w:lang w:val="en-US" w:eastAsia="zh-CN"/>
              </w:rPr>
            </w:pPr>
            <w:r>
              <w:rPr>
                <w:rFonts w:hint="eastAsia"/>
                <w:sz w:val="16"/>
                <w:lang w:val="en-US" w:eastAsia="zh-CN"/>
              </w:rPr>
              <w:t>《中华人民共和国道路运输条例》（国务院令第752号）第五十八条 </w:t>
            </w:r>
          </w:p>
          <w:p>
            <w:pPr>
              <w:pStyle w:val="6"/>
              <w:numPr>
                <w:ilvl w:val="0"/>
                <w:numId w:val="1"/>
              </w:numPr>
              <w:spacing w:line="235" w:lineRule="auto"/>
              <w:ind w:left="41" w:leftChars="0" w:right="52" w:rightChars="0"/>
              <w:jc w:val="both"/>
              <w:rPr>
                <w:rFonts w:hint="eastAsia"/>
                <w:sz w:val="16"/>
                <w:lang w:val="en-US" w:eastAsia="zh-CN"/>
              </w:rPr>
            </w:pPr>
            <w:r>
              <w:rPr>
                <w:rFonts w:hint="eastAsia"/>
                <w:sz w:val="16"/>
                <w:lang w:eastAsia="zh-CN"/>
              </w:rPr>
              <w:t>《</w:t>
            </w:r>
            <w:r>
              <w:rPr>
                <w:rFonts w:hint="eastAsia"/>
                <w:sz w:val="16"/>
                <w:lang w:val="en-US" w:eastAsia="zh-CN"/>
              </w:rPr>
              <w:t>道路货物运输及站场管理规定》（交通运输部令2019年第17号）          第四十八条</w:t>
            </w:r>
          </w:p>
        </w:tc>
        <w:tc>
          <w:tcPr>
            <w:tcW w:w="551" w:type="dxa"/>
            <w:vAlign w:val="center"/>
          </w:tcPr>
          <w:p>
            <w:pPr>
              <w:pStyle w:val="6"/>
              <w:ind w:right="72"/>
              <w:jc w:val="center"/>
              <w:rPr>
                <w:rFonts w:hint="eastAsia" w:eastAsia="仿宋"/>
                <w:sz w:val="16"/>
                <w:lang w:val="en-US" w:eastAsia="zh-CN"/>
              </w:rPr>
            </w:pPr>
            <w:r>
              <w:rPr>
                <w:rFonts w:hint="eastAsia"/>
                <w:sz w:val="16"/>
                <w:lang w:val="en-US" w:eastAsia="zh-CN"/>
              </w:rPr>
              <w:t>企业、个人</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45" w:hRule="atLeast"/>
        </w:trPr>
        <w:tc>
          <w:tcPr>
            <w:tcW w:w="470" w:type="dxa"/>
            <w:vAlign w:val="center"/>
          </w:tcPr>
          <w:p>
            <w:pPr>
              <w:pStyle w:val="6"/>
              <w:ind w:left="103" w:right="66"/>
              <w:jc w:val="center"/>
              <w:rPr>
                <w:rFonts w:hint="eastAsia" w:eastAsia="仿宋"/>
                <w:sz w:val="16"/>
                <w:lang w:val="en-US" w:eastAsia="zh-CN"/>
              </w:rPr>
            </w:pPr>
            <w:r>
              <w:rPr>
                <w:rFonts w:hint="eastAsia"/>
                <w:sz w:val="16"/>
                <w:lang w:val="en-US" w:eastAsia="zh-CN"/>
              </w:rPr>
              <w:t>29</w:t>
            </w:r>
          </w:p>
        </w:tc>
        <w:tc>
          <w:tcPr>
            <w:tcW w:w="1048" w:type="dxa"/>
          </w:tcPr>
          <w:p>
            <w:pPr>
              <w:pStyle w:val="6"/>
              <w:spacing w:line="204" w:lineRule="exact"/>
              <w:ind w:left="40"/>
              <w:rPr>
                <w:sz w:val="16"/>
              </w:rPr>
            </w:pPr>
          </w:p>
        </w:tc>
        <w:tc>
          <w:tcPr>
            <w:tcW w:w="1254" w:type="dxa"/>
            <w:vAlign w:val="center"/>
          </w:tcPr>
          <w:p>
            <w:pPr>
              <w:pStyle w:val="6"/>
              <w:spacing w:line="235" w:lineRule="auto"/>
              <w:ind w:left="41" w:leftChars="0" w:right="52" w:rightChars="0"/>
              <w:jc w:val="both"/>
              <w:rPr>
                <w:rFonts w:hint="eastAsia"/>
                <w:sz w:val="16"/>
                <w:lang w:val="en-US" w:eastAsia="zh-CN"/>
              </w:rPr>
            </w:pPr>
            <w:r>
              <w:rPr>
                <w:rFonts w:hint="eastAsia"/>
                <w:sz w:val="16"/>
                <w:lang w:val="en-US" w:eastAsia="zh-CN"/>
              </w:rPr>
              <w:t>对从事机动车维修企业经营行为的行政检查</w:t>
            </w:r>
          </w:p>
        </w:tc>
        <w:tc>
          <w:tcPr>
            <w:tcW w:w="551" w:type="dxa"/>
          </w:tcPr>
          <w:p>
            <w:pPr>
              <w:pStyle w:val="6"/>
              <w:spacing w:line="235" w:lineRule="auto"/>
              <w:ind w:left="41" w:leftChars="0" w:right="52" w:rightChars="0"/>
              <w:jc w:val="both"/>
              <w:rPr>
                <w:rFonts w:hint="eastAsia"/>
                <w:sz w:val="16"/>
                <w:lang w:val="en-US" w:eastAsia="zh-CN"/>
              </w:rPr>
            </w:pPr>
          </w:p>
        </w:tc>
        <w:tc>
          <w:tcPr>
            <w:tcW w:w="537" w:type="dxa"/>
            <w:vAlign w:val="center"/>
          </w:tcPr>
          <w:p>
            <w:pPr>
              <w:pStyle w:val="6"/>
              <w:spacing w:line="237" w:lineRule="auto"/>
              <w:ind w:left="0" w:leftChars="0" w:right="148" w:rightChars="0"/>
              <w:jc w:val="center"/>
              <w:rPr>
                <w:rFonts w:hint="eastAsia"/>
                <w:sz w:val="16"/>
                <w:lang w:val="en-US" w:eastAsia="zh-CN"/>
              </w:rPr>
            </w:pPr>
            <w:r>
              <w:rPr>
                <w:sz w:val="16"/>
              </w:rPr>
              <w:t>行政检查</w:t>
            </w:r>
          </w:p>
        </w:tc>
        <w:tc>
          <w:tcPr>
            <w:tcW w:w="1379" w:type="dxa"/>
            <w:vAlign w:val="center"/>
          </w:tcPr>
          <w:p>
            <w:pPr>
              <w:pStyle w:val="6"/>
              <w:ind w:left="0" w:leftChars="0" w:right="4" w:rightChars="0"/>
              <w:jc w:val="center"/>
              <w:rPr>
                <w:rFonts w:hint="eastAsia"/>
                <w:sz w:val="16"/>
                <w:lang w:val="en-US" w:eastAsia="zh-CN"/>
              </w:rPr>
            </w:pPr>
            <w:r>
              <w:rPr>
                <w:sz w:val="16"/>
              </w:rPr>
              <w:t>长治市交通运输局</w:t>
            </w:r>
          </w:p>
        </w:tc>
        <w:tc>
          <w:tcPr>
            <w:tcW w:w="911" w:type="dxa"/>
            <w:vAlign w:val="center"/>
          </w:tcPr>
          <w:p>
            <w:pPr>
              <w:pStyle w:val="6"/>
              <w:spacing w:line="235" w:lineRule="auto"/>
              <w:ind w:right="31" w:rightChars="0"/>
              <w:jc w:val="both"/>
              <w:rPr>
                <w:sz w:val="16"/>
              </w:rPr>
            </w:pPr>
          </w:p>
          <w:p>
            <w:pPr>
              <w:pStyle w:val="6"/>
              <w:spacing w:line="235" w:lineRule="auto"/>
              <w:ind w:left="0" w:leftChars="0" w:right="31" w:rightChars="0"/>
              <w:jc w:val="both"/>
              <w:rPr>
                <w:rFonts w:hint="eastAsia"/>
                <w:sz w:val="16"/>
                <w:lang w:val="en-US" w:eastAsia="zh-CN"/>
              </w:rPr>
            </w:pPr>
            <w:r>
              <w:rPr>
                <w:sz w:val="16"/>
              </w:rPr>
              <w:t>长治市交通运输综合行政执法队</w:t>
            </w:r>
          </w:p>
        </w:tc>
        <w:tc>
          <w:tcPr>
            <w:tcW w:w="5570" w:type="dxa"/>
            <w:gridSpan w:val="6"/>
            <w:vAlign w:val="top"/>
          </w:tcPr>
          <w:p>
            <w:pPr>
              <w:pStyle w:val="6"/>
              <w:spacing w:line="235" w:lineRule="auto"/>
              <w:ind w:left="41" w:leftChars="0" w:right="52" w:rightChars="0"/>
              <w:jc w:val="both"/>
              <w:rPr>
                <w:rFonts w:hint="eastAsia"/>
                <w:sz w:val="16"/>
                <w:lang w:val="en-US" w:eastAsia="zh-CN"/>
              </w:rPr>
            </w:pPr>
          </w:p>
          <w:p>
            <w:pPr>
              <w:pStyle w:val="6"/>
              <w:spacing w:line="235" w:lineRule="auto"/>
              <w:ind w:left="41" w:leftChars="0" w:right="52" w:rightChars="0"/>
              <w:jc w:val="both"/>
              <w:rPr>
                <w:rFonts w:hint="eastAsia"/>
                <w:sz w:val="16"/>
                <w:lang w:val="en-US" w:eastAsia="zh-CN"/>
              </w:rPr>
            </w:pPr>
          </w:p>
          <w:p>
            <w:pPr>
              <w:pStyle w:val="6"/>
              <w:spacing w:line="235" w:lineRule="auto"/>
              <w:ind w:left="200" w:leftChars="18" w:right="52" w:rightChars="0" w:hanging="160" w:hangingChars="100"/>
              <w:jc w:val="left"/>
              <w:rPr>
                <w:rFonts w:hint="eastAsia"/>
                <w:sz w:val="16"/>
                <w:lang w:val="en-US" w:eastAsia="zh-CN"/>
              </w:rPr>
            </w:pPr>
            <w:r>
              <w:rPr>
                <w:rFonts w:hint="eastAsia"/>
                <w:sz w:val="16"/>
                <w:lang w:val="en-US" w:eastAsia="zh-CN"/>
              </w:rPr>
              <w:t>《机动车维修管理规定》（交通运输部令2021年第18号）                    第四十五条   第四十七条</w:t>
            </w:r>
          </w:p>
        </w:tc>
        <w:tc>
          <w:tcPr>
            <w:tcW w:w="551" w:type="dxa"/>
            <w:vAlign w:val="center"/>
          </w:tcPr>
          <w:p>
            <w:pPr>
              <w:pStyle w:val="6"/>
              <w:spacing w:line="235" w:lineRule="auto"/>
              <w:ind w:right="-15"/>
              <w:jc w:val="center"/>
              <w:rPr>
                <w:rFonts w:hint="eastAsia" w:eastAsia="仿宋"/>
                <w:sz w:val="16"/>
                <w:lang w:val="en-US" w:eastAsia="zh-CN"/>
              </w:rPr>
            </w:pPr>
            <w:r>
              <w:rPr>
                <w:rFonts w:hint="eastAsia"/>
                <w:sz w:val="16"/>
                <w:lang w:val="en-US" w:eastAsia="zh-CN"/>
              </w:rPr>
              <w:t>企业</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22" w:hRule="atLeast"/>
        </w:trPr>
        <w:tc>
          <w:tcPr>
            <w:tcW w:w="470" w:type="dxa"/>
            <w:vAlign w:val="center"/>
          </w:tcPr>
          <w:p>
            <w:pPr>
              <w:pStyle w:val="6"/>
              <w:ind w:left="103" w:right="66"/>
              <w:jc w:val="center"/>
              <w:rPr>
                <w:rFonts w:hint="eastAsia" w:eastAsia="仿宋"/>
                <w:sz w:val="16"/>
                <w:lang w:val="en-US" w:eastAsia="zh-CN"/>
              </w:rPr>
            </w:pPr>
            <w:r>
              <w:rPr>
                <w:rFonts w:hint="eastAsia"/>
                <w:sz w:val="16"/>
                <w:lang w:val="en-US" w:eastAsia="zh-CN"/>
              </w:rPr>
              <w:t>30</w:t>
            </w:r>
          </w:p>
        </w:tc>
        <w:tc>
          <w:tcPr>
            <w:tcW w:w="1048" w:type="dxa"/>
          </w:tcPr>
          <w:p>
            <w:pPr>
              <w:pStyle w:val="6"/>
              <w:spacing w:line="203" w:lineRule="exact"/>
              <w:ind w:left="40"/>
              <w:rPr>
                <w:sz w:val="16"/>
              </w:rPr>
            </w:pPr>
          </w:p>
        </w:tc>
        <w:tc>
          <w:tcPr>
            <w:tcW w:w="1254" w:type="dxa"/>
            <w:vAlign w:val="center"/>
          </w:tcPr>
          <w:p>
            <w:pPr>
              <w:pStyle w:val="6"/>
              <w:spacing w:line="235" w:lineRule="auto"/>
              <w:ind w:left="41" w:leftChars="0" w:right="52" w:rightChars="0"/>
              <w:jc w:val="both"/>
              <w:rPr>
                <w:rFonts w:hint="eastAsia"/>
                <w:sz w:val="16"/>
                <w:lang w:val="en-US" w:eastAsia="zh-CN"/>
              </w:rPr>
            </w:pPr>
            <w:r>
              <w:rPr>
                <w:rFonts w:hint="eastAsia"/>
                <w:sz w:val="16"/>
                <w:lang w:val="en-US" w:eastAsia="zh-CN"/>
              </w:rPr>
              <w:t>对从事机动车驾驶员培训机构经营行为的行政检查</w:t>
            </w:r>
          </w:p>
        </w:tc>
        <w:tc>
          <w:tcPr>
            <w:tcW w:w="551" w:type="dxa"/>
          </w:tcPr>
          <w:p>
            <w:pPr>
              <w:pStyle w:val="6"/>
              <w:spacing w:line="235" w:lineRule="auto"/>
              <w:ind w:left="41" w:leftChars="0" w:right="52" w:rightChars="0"/>
              <w:jc w:val="both"/>
              <w:rPr>
                <w:rFonts w:hint="eastAsia"/>
                <w:sz w:val="16"/>
                <w:lang w:val="en-US" w:eastAsia="zh-CN"/>
              </w:rPr>
            </w:pPr>
          </w:p>
        </w:tc>
        <w:tc>
          <w:tcPr>
            <w:tcW w:w="537" w:type="dxa"/>
            <w:vAlign w:val="center"/>
          </w:tcPr>
          <w:p>
            <w:pPr>
              <w:pStyle w:val="6"/>
              <w:jc w:val="center"/>
              <w:rPr>
                <w:rFonts w:ascii="PMingLiU"/>
                <w:sz w:val="16"/>
              </w:rPr>
            </w:pPr>
          </w:p>
          <w:p>
            <w:pPr>
              <w:pStyle w:val="6"/>
              <w:spacing w:line="237" w:lineRule="auto"/>
              <w:ind w:left="0" w:leftChars="0" w:right="148" w:rightChars="0"/>
              <w:jc w:val="center"/>
              <w:rPr>
                <w:rFonts w:hint="eastAsia"/>
                <w:sz w:val="16"/>
                <w:lang w:val="en-US" w:eastAsia="zh-CN"/>
              </w:rPr>
            </w:pPr>
            <w:r>
              <w:rPr>
                <w:sz w:val="16"/>
              </w:rPr>
              <w:t>行政检查</w:t>
            </w:r>
          </w:p>
        </w:tc>
        <w:tc>
          <w:tcPr>
            <w:tcW w:w="1379" w:type="dxa"/>
            <w:vAlign w:val="center"/>
          </w:tcPr>
          <w:p>
            <w:pPr>
              <w:pStyle w:val="6"/>
              <w:jc w:val="center"/>
              <w:rPr>
                <w:rFonts w:ascii="PMingLiU"/>
                <w:sz w:val="16"/>
              </w:rPr>
            </w:pPr>
          </w:p>
          <w:p>
            <w:pPr>
              <w:pStyle w:val="6"/>
              <w:ind w:left="0" w:leftChars="0" w:right="4" w:rightChars="0"/>
              <w:jc w:val="center"/>
              <w:rPr>
                <w:rFonts w:hint="eastAsia"/>
                <w:sz w:val="16"/>
                <w:lang w:val="en-US" w:eastAsia="zh-CN"/>
              </w:rPr>
            </w:pPr>
            <w:r>
              <w:rPr>
                <w:sz w:val="16"/>
              </w:rPr>
              <w:t>长治市交通运输局</w:t>
            </w:r>
          </w:p>
        </w:tc>
        <w:tc>
          <w:tcPr>
            <w:tcW w:w="911" w:type="dxa"/>
            <w:vAlign w:val="center"/>
          </w:tcPr>
          <w:p>
            <w:pPr>
              <w:pStyle w:val="6"/>
              <w:spacing w:line="235" w:lineRule="auto"/>
              <w:ind w:right="31" w:rightChars="0"/>
              <w:jc w:val="both"/>
              <w:rPr>
                <w:sz w:val="16"/>
              </w:rPr>
            </w:pPr>
          </w:p>
          <w:p>
            <w:pPr>
              <w:pStyle w:val="6"/>
              <w:spacing w:line="235" w:lineRule="auto"/>
              <w:ind w:left="0" w:leftChars="0" w:right="31" w:rightChars="0"/>
              <w:jc w:val="both"/>
              <w:rPr>
                <w:rFonts w:hint="eastAsia"/>
                <w:sz w:val="16"/>
                <w:lang w:val="en-US" w:eastAsia="zh-CN"/>
              </w:rPr>
            </w:pPr>
            <w:r>
              <w:rPr>
                <w:sz w:val="16"/>
              </w:rPr>
              <w:t>长治市交通运输综合行政执法队</w:t>
            </w:r>
          </w:p>
        </w:tc>
        <w:tc>
          <w:tcPr>
            <w:tcW w:w="5570" w:type="dxa"/>
            <w:gridSpan w:val="6"/>
            <w:vAlign w:val="top"/>
          </w:tcPr>
          <w:p>
            <w:pPr>
              <w:pStyle w:val="6"/>
              <w:spacing w:line="235" w:lineRule="auto"/>
              <w:ind w:left="41" w:leftChars="0" w:right="52" w:rightChars="0"/>
              <w:jc w:val="both"/>
              <w:rPr>
                <w:rFonts w:hint="eastAsia"/>
                <w:sz w:val="16"/>
                <w:lang w:val="en-US" w:eastAsia="zh-CN"/>
              </w:rPr>
            </w:pPr>
          </w:p>
          <w:p>
            <w:pPr>
              <w:pStyle w:val="6"/>
              <w:spacing w:line="235" w:lineRule="auto"/>
              <w:ind w:left="41" w:leftChars="0" w:right="52" w:rightChars="0"/>
              <w:jc w:val="both"/>
              <w:rPr>
                <w:rFonts w:hint="eastAsia"/>
                <w:sz w:val="16"/>
                <w:lang w:val="en-US" w:eastAsia="zh-CN"/>
              </w:rPr>
            </w:pPr>
          </w:p>
          <w:p>
            <w:pPr>
              <w:pStyle w:val="6"/>
              <w:spacing w:line="235" w:lineRule="auto"/>
              <w:ind w:left="41" w:leftChars="0" w:right="52" w:rightChars="0"/>
              <w:jc w:val="left"/>
              <w:rPr>
                <w:rFonts w:hint="eastAsia"/>
                <w:sz w:val="16"/>
                <w:lang w:val="en-US" w:eastAsia="zh-CN"/>
              </w:rPr>
            </w:pPr>
            <w:r>
              <w:rPr>
                <w:rFonts w:hint="eastAsia"/>
                <w:sz w:val="16"/>
                <w:lang w:val="en-US" w:eastAsia="zh-CN"/>
              </w:rPr>
              <w:t>《机动车驾驶员培训管理规定》（交通运输部令2016年第51号）              第四十二条   第四十四条</w:t>
            </w:r>
          </w:p>
        </w:tc>
        <w:tc>
          <w:tcPr>
            <w:tcW w:w="551" w:type="dxa"/>
            <w:vAlign w:val="center"/>
          </w:tcPr>
          <w:p>
            <w:pPr>
              <w:pStyle w:val="6"/>
              <w:ind w:right="72"/>
              <w:jc w:val="center"/>
              <w:rPr>
                <w:rFonts w:hint="eastAsia" w:eastAsia="仿宋"/>
                <w:sz w:val="16"/>
                <w:lang w:val="en-US" w:eastAsia="zh-CN"/>
              </w:rPr>
            </w:pPr>
            <w:r>
              <w:rPr>
                <w:rFonts w:hint="eastAsia"/>
                <w:sz w:val="16"/>
                <w:lang w:val="en-US" w:eastAsia="zh-CN"/>
              </w:rPr>
              <w:t>企业</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bl>
    <w:p>
      <w:pPr>
        <w:spacing w:before="0"/>
        <w:ind w:right="0"/>
        <w:jc w:val="left"/>
        <w:rPr>
          <w:rFonts w:hint="eastAsia" w:ascii="Times New Roman" w:eastAsia="仿宋"/>
          <w:sz w:val="16"/>
          <w:lang w:val="en-US" w:eastAsia="zh-CN"/>
        </w:rPr>
        <w:sectPr>
          <w:type w:val="continuous"/>
          <w:pgSz w:w="16840" w:h="11910" w:orient="landscape"/>
          <w:pgMar w:top="1600" w:right="820" w:bottom="280" w:left="960" w:header="720" w:footer="720" w:gutter="0"/>
        </w:sectPr>
      </w:pPr>
    </w:p>
    <w:p/>
    <w:sectPr>
      <w:pgSz w:w="11910" w:h="16840"/>
      <w:pgMar w:top="1500" w:right="1340" w:bottom="280" w:left="134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PMingLiU">
    <w:altName w:val="Segoe Print"/>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ADD10"/>
    <w:multiLevelType w:val="singleLevel"/>
    <w:tmpl w:val="05AADD1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5454DB"/>
    <w:rsid w:val="10CA48AF"/>
    <w:rsid w:val="121E1F65"/>
    <w:rsid w:val="37406C39"/>
    <w:rsid w:val="475454DB"/>
    <w:rsid w:val="48D15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en-US" w:eastAsia="en-US" w:bidi="ar-SA"/>
    </w:rPr>
  </w:style>
  <w:style w:type="paragraph" w:styleId="2">
    <w:name w:val="heading 1"/>
    <w:basedOn w:val="1"/>
    <w:next w:val="1"/>
    <w:qFormat/>
    <w:uiPriority w:val="1"/>
    <w:pPr>
      <w:spacing w:before="56"/>
      <w:ind w:left="167"/>
      <w:outlineLvl w:val="1"/>
    </w:pPr>
    <w:rPr>
      <w:rFonts w:ascii="PMingLiU" w:hAnsi="PMingLiU" w:eastAsia="PMingLiU" w:cs="PMingLiU"/>
      <w:sz w:val="44"/>
      <w:szCs w:val="44"/>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仿宋" w:hAnsi="仿宋" w:eastAsia="仿宋" w:cs="仿宋"/>
      <w:sz w:val="32"/>
      <w:szCs w:val="32"/>
    </w:rPr>
  </w:style>
  <w:style w:type="paragraph" w:customStyle="1" w:styleId="6">
    <w:name w:val="Table Paragraph"/>
    <w:basedOn w:val="1"/>
    <w:qFormat/>
    <w:uiPriority w:val="1"/>
    <w:rPr>
      <w:rFonts w:ascii="仿宋" w:hAnsi="仿宋" w:eastAsia="仿宋" w:cs="仿宋"/>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2022-05-09T07:40:00Z</dcterms:created>
  <dc:creator>FAGUIKE</dc:creator>
  <cp:lastModifiedBy>FAGUIKE</cp:lastModifiedBy>
  <dcterms:modified xsi:type="dcterms:W3CDTF">2022-05-10T09:34:05Z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