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center"/>
        <w:rPr>
          <w:rFonts w:ascii="微软雅黑" w:hAnsi="微软雅黑" w:eastAsia="微软雅黑"/>
          <w:sz w:val="32"/>
        </w:rPr>
      </w:pPr>
      <w:r>
        <w:rPr>
          <w:rFonts w:ascii="微软雅黑" w:hAnsi="微软雅黑" w:eastAsia="微软雅黑"/>
          <w:sz w:val="32"/>
        </w:rPr>
        <w:tab/>
      </w:r>
      <w:r>
        <w:rPr>
          <w:rFonts w:hint="eastAsia" w:ascii="微软雅黑" w:hAnsi="微软雅黑" w:eastAsia="微软雅黑"/>
          <w:sz w:val="32"/>
        </w:rPr>
        <w:t>长治市规划和自然资源局</w:t>
      </w:r>
    </w:p>
    <w:p>
      <w:pPr>
        <w:ind w:firstLine="640" w:firstLineChars="200"/>
        <w:jc w:val="center"/>
        <w:rPr>
          <w:rFonts w:ascii="微软雅黑" w:hAnsi="微软雅黑" w:eastAsia="微软雅黑"/>
          <w:sz w:val="32"/>
        </w:rPr>
      </w:pPr>
      <w:r>
        <w:rPr>
          <w:rFonts w:hint="eastAsia" w:ascii="微软雅黑" w:hAnsi="微软雅黑" w:eastAsia="微软雅黑"/>
          <w:sz w:val="32"/>
        </w:rPr>
        <w:t>关于长治市潞州区常青街道办事处西南关村</w:t>
      </w:r>
    </w:p>
    <w:p>
      <w:pPr>
        <w:ind w:firstLine="640" w:firstLineChars="200"/>
        <w:jc w:val="center"/>
        <w:rPr>
          <w:rFonts w:ascii="微软雅黑" w:hAnsi="微软雅黑" w:eastAsia="微软雅黑"/>
          <w:sz w:val="32"/>
        </w:rPr>
      </w:pPr>
      <w:r>
        <w:rPr>
          <w:rFonts w:hint="eastAsia" w:ascii="微软雅黑" w:hAnsi="微软雅黑" w:eastAsia="微软雅黑"/>
          <w:sz w:val="32"/>
        </w:rPr>
        <w:t>城中村改造规划的公示</w:t>
      </w:r>
    </w:p>
    <w:p>
      <w:pPr>
        <w:ind w:firstLine="56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一、概述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长治市潞州区常青街道办事处西南关村座落于长治市潞州区南部，北邻南护城河，南侧紧邻城南生态园，西邻新建成的长子门公园，地理位置良好，是长治市出入周边省市的门户所在。西南关村人口1094人，城中村改造用地为</w:t>
      </w:r>
      <w:r>
        <w:rPr>
          <w:rFonts w:hint="eastAsia" w:ascii="宋体" w:hAnsi="宋体"/>
          <w:sz w:val="28"/>
          <w:szCs w:val="28"/>
        </w:rPr>
        <w:t>15.6437公顷</w:t>
      </w:r>
      <w:r>
        <w:rPr>
          <w:rFonts w:hint="eastAsia" w:ascii="仿宋_GB2312" w:eastAsia="仿宋_GB2312"/>
          <w:sz w:val="28"/>
          <w:szCs w:val="28"/>
        </w:rPr>
        <w:t>（合</w:t>
      </w:r>
      <w:r>
        <w:rPr>
          <w:rFonts w:hint="eastAsia" w:ascii="宋体" w:hAnsi="宋体"/>
          <w:sz w:val="28"/>
          <w:szCs w:val="28"/>
        </w:rPr>
        <w:t>234.66</w:t>
      </w:r>
      <w:r>
        <w:rPr>
          <w:rFonts w:hint="eastAsia" w:ascii="仿宋_GB2312" w:eastAsia="仿宋_GB2312"/>
          <w:sz w:val="28"/>
          <w:szCs w:val="28"/>
        </w:rPr>
        <w:t>亩），人均改造用地仅为</w:t>
      </w:r>
      <w:r>
        <w:rPr>
          <w:rFonts w:hint="eastAsia" w:ascii="宋体" w:hAnsi="宋体"/>
          <w:sz w:val="28"/>
          <w:szCs w:val="28"/>
        </w:rPr>
        <w:t>143</w:t>
      </w:r>
      <w:r>
        <w:rPr>
          <w:rFonts w:hint="eastAsia" w:ascii="仿宋_GB2312" w:eastAsia="仿宋_GB2312"/>
          <w:sz w:val="28"/>
          <w:szCs w:val="28"/>
        </w:rPr>
        <w:t>平方米。</w: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drawing>
          <wp:inline distT="0" distB="0" distL="0" distR="0">
            <wp:extent cx="5876925" cy="5495290"/>
            <wp:effectExtent l="19050" t="19050" r="9525" b="10160"/>
            <wp:docPr id="9220" name="Picture 10" descr="E:\正在进行\2017年10月\西南关\西南关\西南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10" descr="E:\正在进行\2017年10月\西南关\西南关\西南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3" t="15637" r="12476" b="16294"/>
                    <a:stretch>
                      <a:fillRect/>
                    </a:stretch>
                  </pic:blipFill>
                  <pic:spPr>
                    <a:xfrm>
                      <a:off x="0" y="0"/>
                      <a:ext cx="5874440" cy="5493029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ind w:firstLine="56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二、规划编制内容</w:t>
      </w:r>
    </w:p>
    <w:p>
      <w:pPr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西南关村城中村改造用地涉及对原规划中《长治市主城区控制性详细规划》Q单元中Q-02、Q-03、Q-04、Q-05、Q-06、Q-07、Q-08、Q-09八个街坊，修改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后各地块规划情况见下图及一览表</w:t>
      </w:r>
      <w:r>
        <w:rPr>
          <w:rFonts w:hint="eastAsia" w:ascii="仿宋_GB2312" w:hAnsi="宋体" w:eastAsia="仿宋_GB2312"/>
          <w:sz w:val="28"/>
          <w:szCs w:val="28"/>
        </w:rPr>
        <w:t>：</w:t>
      </w:r>
      <w:bookmarkStart w:id="0" w:name="_GoBack"/>
      <w:bookmarkEnd w:id="0"/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drawing>
          <wp:inline distT="0" distB="0" distL="0" distR="0">
            <wp:extent cx="5591175" cy="7175500"/>
            <wp:effectExtent l="0" t="0" r="0" b="6350"/>
            <wp:docPr id="1" name="图片 1" descr="D:\工作\二〇二〇年\规划和自然资源局\西南关成果20201119\图纸\02-用地规划图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工作\二〇二〇年\规划和自然资源局\西南关成果20201119\图纸\02-用地规划图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8565" cy="717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t>规划地块</w:t>
      </w:r>
      <w:r>
        <w:rPr>
          <w:rFonts w:hint="eastAsia" w:ascii="仿宋_GB2312" w:eastAsia="仿宋_GB2312"/>
          <w:b/>
          <w:sz w:val="28"/>
          <w:szCs w:val="28"/>
        </w:rPr>
        <w:t>建设控制一览表</w:t>
      </w:r>
    </w:p>
    <w:tbl>
      <w:tblPr>
        <w:tblStyle w:val="5"/>
        <w:tblW w:w="9193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876"/>
        <w:gridCol w:w="1176"/>
        <w:gridCol w:w="958"/>
        <w:gridCol w:w="1479"/>
        <w:gridCol w:w="996"/>
        <w:gridCol w:w="996"/>
        <w:gridCol w:w="11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地块编号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用地</w:t>
            </w:r>
          </w:p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性质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地块面积（M2）</w:t>
            </w: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容积率</w:t>
            </w:r>
          </w:p>
        </w:tc>
        <w:tc>
          <w:tcPr>
            <w:tcW w:w="1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建筑面积（M2)</w:t>
            </w:r>
          </w:p>
        </w:tc>
        <w:tc>
          <w:tcPr>
            <w:tcW w:w="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建筑</w:t>
            </w:r>
          </w:p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密度</w:t>
            </w:r>
          </w:p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（%）</w:t>
            </w:r>
          </w:p>
        </w:tc>
        <w:tc>
          <w:tcPr>
            <w:tcW w:w="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建筑</w:t>
            </w:r>
          </w:p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高度</w:t>
            </w:r>
          </w:p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（M）</w:t>
            </w: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绿地率</w:t>
            </w:r>
          </w:p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Q-02-01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R2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21266.22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≤1.5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31899.33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≤30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≤24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≥30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*Q-02-02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R2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14853.85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≤3.5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51988.48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≤20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≤90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≥30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Q-03-01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R2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19789.87 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≤1.5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29684.81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≤30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≤24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≥30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*Q-03-02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B1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3800.28 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≤2.0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7600.56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≤50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≤30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≥25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*Q-04-01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R2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14507.70 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≤3.1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44973.87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≤20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≤90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≥30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Q-04-02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R2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57125.35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≤2.5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142813.38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≤28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≤40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≥30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Q-05-01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G1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1268.14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-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*Q-05-02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B1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8599.61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≤5.0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42998.05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≤40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≤90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≥25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*Q-05-03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R2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18266.41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≤4.0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73065.64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≤25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≤90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≥30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*Q-06-01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R2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5056.62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≤3.5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17698.17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≤20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≤90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≥30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Q-06-02-01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R2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10577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≤2.5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26442.50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≤28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≤40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≥30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Q-06-02-02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G1 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874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—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—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—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Q-07-01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A33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22425.06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≤1.4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31395.08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≤30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≤24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≥30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Q-07-02-01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R22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12435.84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≤0.85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10570.48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≤31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≤24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≥30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*Q-07-02-02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RB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12284.51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≤3.6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44224.24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≤40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≤90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≥25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Q-08-01-01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G1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4535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-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Q-08-01-02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B1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8703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≤3.5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30461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≤30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≤60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≥30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Q-08-02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R2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34916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≤2.0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69832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≤28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≤40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≥30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Q-08-03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S42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2026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-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Q-08-04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A51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5700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≤2.0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11400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≤25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≤40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≥35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Q-08-05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A6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4299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≤1.6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6878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≤30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≤24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≥35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*Q-09-01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R2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39829.67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≤3.42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136217.47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≤25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≤90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≥30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*Q-09-02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R2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18575.30 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≤3.9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72443.67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≤30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≤90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≥30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*Q-09-03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R2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20663.20 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≤3.0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 xml:space="preserve">61989.60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≤20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≤90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≥30</w:t>
            </w:r>
          </w:p>
        </w:tc>
      </w:tr>
    </w:tbl>
    <w:p>
      <w:pPr>
        <w:ind w:left="-283" w:leftChars="-135" w:firstLine="480" w:firstLineChars="200"/>
        <w:rPr>
          <w:rFonts w:ascii="仿宋_GB2312" w:eastAsia="仿宋_GB2312"/>
          <w:sz w:val="24"/>
          <w:szCs w:val="28"/>
        </w:rPr>
      </w:pPr>
      <w:r>
        <w:rPr>
          <w:rFonts w:hint="eastAsia" w:ascii="仿宋_GB2312" w:eastAsia="仿宋_GB2312"/>
          <w:sz w:val="24"/>
          <w:szCs w:val="28"/>
        </w:rPr>
        <w:t>注；*标注地块为西南关村城中村改造用地</w:t>
      </w:r>
    </w:p>
    <w:sectPr>
      <w:pgSz w:w="11906" w:h="16838"/>
      <w:pgMar w:top="1440" w:right="1416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24C"/>
    <w:rsid w:val="000A7068"/>
    <w:rsid w:val="0010463C"/>
    <w:rsid w:val="00163075"/>
    <w:rsid w:val="001E33EA"/>
    <w:rsid w:val="00236198"/>
    <w:rsid w:val="002F664E"/>
    <w:rsid w:val="00337894"/>
    <w:rsid w:val="003A0C31"/>
    <w:rsid w:val="003D7850"/>
    <w:rsid w:val="00453A62"/>
    <w:rsid w:val="004B7B60"/>
    <w:rsid w:val="004F464B"/>
    <w:rsid w:val="00590BC3"/>
    <w:rsid w:val="005F0D5C"/>
    <w:rsid w:val="00686D3F"/>
    <w:rsid w:val="0070630D"/>
    <w:rsid w:val="00740884"/>
    <w:rsid w:val="00763CB4"/>
    <w:rsid w:val="00783B27"/>
    <w:rsid w:val="007C394B"/>
    <w:rsid w:val="007F24A8"/>
    <w:rsid w:val="00834937"/>
    <w:rsid w:val="0087106C"/>
    <w:rsid w:val="009D724C"/>
    <w:rsid w:val="009E35B1"/>
    <w:rsid w:val="00A30507"/>
    <w:rsid w:val="00A53B66"/>
    <w:rsid w:val="00A8613E"/>
    <w:rsid w:val="00A913A4"/>
    <w:rsid w:val="00AA155A"/>
    <w:rsid w:val="00BA6F5D"/>
    <w:rsid w:val="00C84BA8"/>
    <w:rsid w:val="00C8738C"/>
    <w:rsid w:val="00CA222C"/>
    <w:rsid w:val="00CC4A29"/>
    <w:rsid w:val="00D513EA"/>
    <w:rsid w:val="00DF437F"/>
    <w:rsid w:val="00E00134"/>
    <w:rsid w:val="00E74A59"/>
    <w:rsid w:val="00EE0640"/>
    <w:rsid w:val="00EF655B"/>
    <w:rsid w:val="00F0498E"/>
    <w:rsid w:val="00F14AFB"/>
    <w:rsid w:val="00F1564F"/>
    <w:rsid w:val="00F24209"/>
    <w:rsid w:val="00F52D34"/>
    <w:rsid w:val="00F603E3"/>
    <w:rsid w:val="00F61646"/>
    <w:rsid w:val="00F818F6"/>
    <w:rsid w:val="00FA02E7"/>
    <w:rsid w:val="00FC1705"/>
    <w:rsid w:val="5E03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uiPriority w:val="0"/>
    <w:rPr>
      <w:kern w:val="2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218</Words>
  <Characters>1248</Characters>
  <Lines>10</Lines>
  <Paragraphs>2</Paragraphs>
  <TotalTime>79</TotalTime>
  <ScaleCrop>false</ScaleCrop>
  <LinksUpToDate>false</LinksUpToDate>
  <CharactersWithSpaces>1464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2020-06-10T08:04:00Z</dcterms:created>
  <dc:creator>微软用户</dc:creator>
  <cp:lastModifiedBy>§AE86/可怜</cp:lastModifiedBy>
  <dcterms:modified xsi:type="dcterms:W3CDTF">2020-11-26T09:05:07Z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