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04C" w:rsidRDefault="002F5C7F">
      <w:pPr>
        <w:rPr>
          <w:rFonts w:ascii="仿宋" w:eastAsia="仿宋" w:hAnsi="仿宋"/>
          <w:sz w:val="32"/>
          <w:szCs w:val="32"/>
        </w:rPr>
      </w:pPr>
      <w:r>
        <w:rPr>
          <w:rFonts w:ascii="仿宋" w:eastAsia="仿宋" w:hAnsi="仿宋" w:hint="eastAsia"/>
          <w:sz w:val="32"/>
          <w:szCs w:val="32"/>
        </w:rPr>
        <w:t>附件4</w:t>
      </w:r>
    </w:p>
    <w:p w:rsidR="00FF704C" w:rsidRDefault="002F5C7F">
      <w:pPr>
        <w:jc w:val="center"/>
        <w:rPr>
          <w:rFonts w:ascii="华文中宋" w:eastAsia="华文中宋" w:hAnsi="华文中宋"/>
          <w:sz w:val="44"/>
          <w:szCs w:val="44"/>
        </w:rPr>
      </w:pPr>
      <w:r>
        <w:rPr>
          <w:rFonts w:ascii="华文中宋" w:eastAsia="华文中宋" w:hAnsi="华文中宋" w:hint="eastAsia"/>
          <w:sz w:val="44"/>
          <w:szCs w:val="44"/>
        </w:rPr>
        <w:t>长治市工业和信息化局部门2022年度部门预算相关说明</w:t>
      </w:r>
    </w:p>
    <w:p w:rsidR="00FF704C" w:rsidRDefault="002F5C7F">
      <w:pPr>
        <w:rPr>
          <w:rFonts w:ascii="黑体" w:eastAsia="黑体" w:hAnsi="黑体"/>
          <w:sz w:val="32"/>
          <w:szCs w:val="32"/>
        </w:rPr>
      </w:pPr>
      <w:r>
        <w:rPr>
          <w:rFonts w:ascii="黑体" w:eastAsia="黑体" w:hAnsi="黑体" w:hint="eastAsia"/>
          <w:sz w:val="32"/>
          <w:szCs w:val="32"/>
        </w:rPr>
        <w:t>第一部分  概况</w:t>
      </w:r>
    </w:p>
    <w:p w:rsidR="00FF704C" w:rsidRPr="0017386C" w:rsidRDefault="002F5C7F">
      <w:pPr>
        <w:ind w:firstLineChars="200" w:firstLine="640"/>
        <w:rPr>
          <w:rFonts w:ascii="仿宋" w:eastAsia="仿宋" w:hAnsi="仿宋"/>
          <w:sz w:val="32"/>
          <w:szCs w:val="32"/>
        </w:rPr>
      </w:pPr>
      <w:r w:rsidRPr="0017386C">
        <w:rPr>
          <w:rFonts w:ascii="仿宋" w:eastAsia="仿宋" w:hAnsi="仿宋" w:hint="eastAsia"/>
          <w:sz w:val="32"/>
          <w:szCs w:val="32"/>
        </w:rPr>
        <w:t>一、本部门职责</w:t>
      </w:r>
    </w:p>
    <w:p w:rsidR="00FF704C" w:rsidRPr="0017386C" w:rsidRDefault="002F5C7F">
      <w:pPr>
        <w:ind w:firstLineChars="200" w:firstLine="640"/>
        <w:rPr>
          <w:rFonts w:ascii="仿宋" w:eastAsia="仿宋" w:hAnsi="仿宋"/>
          <w:sz w:val="32"/>
          <w:szCs w:val="32"/>
        </w:rPr>
      </w:pPr>
      <w:r w:rsidRPr="0017386C">
        <w:rPr>
          <w:rFonts w:ascii="仿宋" w:eastAsia="仿宋" w:hAnsi="仿宋" w:cs="楷体" w:hint="eastAsia"/>
          <w:sz w:val="32"/>
          <w:szCs w:val="32"/>
        </w:rPr>
        <w:t>长治市工业和信息化局（国资委）是全市工业经济和国有资产综合监管部门，主要职责和任务分四大块：工业经济管理、国有企业监管、民营经济和党组织建设。</w:t>
      </w:r>
    </w:p>
    <w:p w:rsidR="00FF704C" w:rsidRPr="0017386C" w:rsidRDefault="002F5C7F">
      <w:pPr>
        <w:ind w:firstLineChars="200" w:firstLine="640"/>
        <w:rPr>
          <w:rFonts w:ascii="仿宋" w:eastAsia="仿宋" w:hAnsi="仿宋"/>
          <w:sz w:val="32"/>
          <w:szCs w:val="32"/>
        </w:rPr>
      </w:pPr>
      <w:r w:rsidRPr="0017386C">
        <w:rPr>
          <w:rFonts w:ascii="仿宋" w:eastAsia="仿宋" w:hAnsi="仿宋" w:hint="eastAsia"/>
          <w:sz w:val="32"/>
          <w:szCs w:val="32"/>
        </w:rPr>
        <w:t>二、机构设置情况</w:t>
      </w:r>
    </w:p>
    <w:p w:rsidR="00FF704C" w:rsidRPr="0017386C" w:rsidRDefault="002F5C7F">
      <w:pPr>
        <w:ind w:firstLineChars="200" w:firstLine="640"/>
        <w:rPr>
          <w:rFonts w:ascii="仿宋" w:eastAsia="仿宋" w:hAnsi="仿宋" w:cs="楷体"/>
          <w:sz w:val="32"/>
          <w:szCs w:val="32"/>
        </w:rPr>
      </w:pPr>
      <w:r w:rsidRPr="0017386C">
        <w:rPr>
          <w:rFonts w:ascii="仿宋" w:eastAsia="仿宋" w:hAnsi="仿宋" w:cs="楷体" w:hint="eastAsia"/>
          <w:sz w:val="32"/>
          <w:szCs w:val="32"/>
        </w:rPr>
        <w:t>全额拨款事业单位</w:t>
      </w:r>
      <w:r w:rsidRPr="0017386C">
        <w:rPr>
          <w:rFonts w:ascii="仿宋" w:eastAsia="仿宋" w:hAnsi="仿宋" w:cs="楷体"/>
          <w:sz w:val="32"/>
          <w:szCs w:val="32"/>
        </w:rPr>
        <w:t>1</w:t>
      </w:r>
      <w:r w:rsidRPr="0017386C">
        <w:rPr>
          <w:rFonts w:ascii="仿宋" w:eastAsia="仿宋" w:hAnsi="仿宋" w:cs="楷体" w:hint="eastAsia"/>
          <w:sz w:val="32"/>
          <w:szCs w:val="32"/>
        </w:rPr>
        <w:t>个：长治市工业和信息化研究中心。</w:t>
      </w:r>
    </w:p>
    <w:p w:rsidR="00FF704C" w:rsidRPr="0017386C" w:rsidRDefault="002F5C7F">
      <w:pPr>
        <w:ind w:firstLineChars="200" w:firstLine="640"/>
        <w:rPr>
          <w:rFonts w:ascii="仿宋" w:eastAsia="仿宋" w:hAnsi="仿宋" w:cs="楷体"/>
          <w:sz w:val="32"/>
          <w:szCs w:val="32"/>
        </w:rPr>
      </w:pPr>
      <w:r w:rsidRPr="0017386C">
        <w:rPr>
          <w:rFonts w:ascii="仿宋" w:eastAsia="仿宋" w:hAnsi="仿宋" w:cs="楷体" w:hint="eastAsia"/>
          <w:sz w:val="32"/>
          <w:szCs w:val="32"/>
        </w:rPr>
        <w:t>自收自支事业单位1个：长治市工业和信息化融合促进中心（长治市新型墙</w:t>
      </w:r>
      <w:proofErr w:type="gramStart"/>
      <w:r w:rsidRPr="0017386C">
        <w:rPr>
          <w:rFonts w:ascii="仿宋" w:eastAsia="仿宋" w:hAnsi="仿宋" w:cs="楷体" w:hint="eastAsia"/>
          <w:sz w:val="32"/>
          <w:szCs w:val="32"/>
        </w:rPr>
        <w:t>体材</w:t>
      </w:r>
      <w:proofErr w:type="gramEnd"/>
      <w:r w:rsidRPr="0017386C">
        <w:rPr>
          <w:rFonts w:ascii="仿宋" w:eastAsia="仿宋" w:hAnsi="仿宋" w:cs="楷体" w:hint="eastAsia"/>
          <w:sz w:val="32"/>
          <w:szCs w:val="32"/>
        </w:rPr>
        <w:t>料推广服务中心）。</w:t>
      </w:r>
    </w:p>
    <w:p w:rsidR="00FF704C" w:rsidRDefault="002F5C7F">
      <w:pPr>
        <w:rPr>
          <w:rFonts w:ascii="黑体" w:eastAsia="黑体" w:hAnsi="黑体"/>
          <w:sz w:val="32"/>
          <w:szCs w:val="32"/>
        </w:rPr>
      </w:pPr>
      <w:r>
        <w:rPr>
          <w:rFonts w:ascii="黑体" w:eastAsia="黑体" w:hAnsi="黑体" w:hint="eastAsia"/>
          <w:sz w:val="32"/>
          <w:szCs w:val="32"/>
        </w:rPr>
        <w:t>第二部分  2022年度部门预算情况说明</w:t>
      </w:r>
    </w:p>
    <w:p w:rsidR="00FF704C" w:rsidRPr="0017386C" w:rsidRDefault="002F5C7F">
      <w:pPr>
        <w:ind w:firstLine="636"/>
        <w:rPr>
          <w:rFonts w:ascii="仿宋" w:eastAsia="仿宋" w:hAnsi="仿宋"/>
          <w:sz w:val="32"/>
          <w:szCs w:val="32"/>
        </w:rPr>
      </w:pPr>
      <w:r w:rsidRPr="0017386C">
        <w:rPr>
          <w:rFonts w:ascii="仿宋" w:eastAsia="仿宋" w:hAnsi="仿宋" w:hint="eastAsia"/>
          <w:sz w:val="32"/>
          <w:szCs w:val="32"/>
        </w:rPr>
        <w:t>一、2022年度部门预算数据变动情况及原因</w:t>
      </w:r>
    </w:p>
    <w:p w:rsidR="00FF704C" w:rsidRPr="0017386C" w:rsidRDefault="002F5C7F">
      <w:pPr>
        <w:ind w:firstLine="636"/>
        <w:rPr>
          <w:rFonts w:ascii="仿宋" w:eastAsia="仿宋" w:hAnsi="仿宋" w:cs="楷体"/>
          <w:sz w:val="32"/>
          <w:szCs w:val="32"/>
        </w:rPr>
      </w:pPr>
      <w:r w:rsidRPr="0017386C">
        <w:rPr>
          <w:rFonts w:ascii="仿宋" w:eastAsia="仿宋" w:hAnsi="仿宋" w:cs="楷体" w:hint="eastAsia"/>
          <w:sz w:val="32"/>
          <w:szCs w:val="32"/>
        </w:rPr>
        <w:t>2022年预算收入总计9567.83万元，</w:t>
      </w:r>
      <w:r w:rsidRPr="0017386C">
        <w:rPr>
          <w:rFonts w:ascii="仿宋" w:eastAsia="仿宋" w:hAnsi="仿宋" w:cs="楷体"/>
          <w:sz w:val="32"/>
          <w:szCs w:val="32"/>
        </w:rPr>
        <w:t>20</w:t>
      </w:r>
      <w:r w:rsidRPr="0017386C">
        <w:rPr>
          <w:rFonts w:ascii="仿宋" w:eastAsia="仿宋" w:hAnsi="仿宋" w:cs="楷体" w:hint="eastAsia"/>
          <w:sz w:val="32"/>
          <w:szCs w:val="32"/>
        </w:rPr>
        <w:t>21年预算收入总计9169.93万元，</w:t>
      </w:r>
      <w:r w:rsidRPr="0017386C">
        <w:rPr>
          <w:rFonts w:ascii="仿宋" w:eastAsia="仿宋" w:hAnsi="仿宋" w:cs="楷体"/>
          <w:sz w:val="32"/>
          <w:szCs w:val="32"/>
        </w:rPr>
        <w:t>20</w:t>
      </w:r>
      <w:r w:rsidRPr="0017386C">
        <w:rPr>
          <w:rFonts w:ascii="仿宋" w:eastAsia="仿宋" w:hAnsi="仿宋" w:cs="楷体" w:hint="eastAsia"/>
          <w:sz w:val="32"/>
          <w:szCs w:val="32"/>
        </w:rPr>
        <w:t>22年比</w:t>
      </w:r>
      <w:r w:rsidRPr="0017386C">
        <w:rPr>
          <w:rFonts w:ascii="仿宋" w:eastAsia="仿宋" w:hAnsi="仿宋" w:cs="楷体"/>
          <w:sz w:val="32"/>
          <w:szCs w:val="32"/>
        </w:rPr>
        <w:t>20</w:t>
      </w:r>
      <w:r w:rsidRPr="0017386C">
        <w:rPr>
          <w:rFonts w:ascii="仿宋" w:eastAsia="仿宋" w:hAnsi="仿宋" w:cs="楷体" w:hint="eastAsia"/>
          <w:sz w:val="32"/>
          <w:szCs w:val="32"/>
        </w:rPr>
        <w:t>21年增加4.33</w:t>
      </w:r>
      <w:r w:rsidRPr="0017386C">
        <w:rPr>
          <w:rFonts w:ascii="仿宋" w:eastAsia="仿宋" w:hAnsi="仿宋" w:cs="楷体"/>
          <w:sz w:val="32"/>
          <w:szCs w:val="32"/>
        </w:rPr>
        <w:t>%</w:t>
      </w:r>
      <w:r w:rsidRPr="0017386C">
        <w:rPr>
          <w:rFonts w:ascii="仿宋" w:eastAsia="仿宋" w:hAnsi="仿宋" w:cs="楷体" w:hint="eastAsia"/>
          <w:sz w:val="32"/>
          <w:szCs w:val="32"/>
        </w:rPr>
        <w:t>，增加额是397.9万元。主要增加原因是2022年增加项目397.9万元，该项目主要用于公交公司补贴等。</w:t>
      </w:r>
    </w:p>
    <w:p w:rsidR="00FF704C" w:rsidRPr="0017386C" w:rsidRDefault="002F5C7F">
      <w:pPr>
        <w:ind w:firstLine="636"/>
        <w:rPr>
          <w:rFonts w:ascii="仿宋" w:eastAsia="仿宋" w:hAnsi="仿宋" w:cs="楷体"/>
          <w:sz w:val="32"/>
          <w:szCs w:val="32"/>
        </w:rPr>
      </w:pPr>
      <w:r w:rsidRPr="0017386C">
        <w:rPr>
          <w:rFonts w:ascii="仿宋" w:eastAsia="仿宋" w:hAnsi="仿宋" w:cs="楷体"/>
          <w:sz w:val="32"/>
          <w:szCs w:val="32"/>
        </w:rPr>
        <w:t>20</w:t>
      </w:r>
      <w:r w:rsidRPr="0017386C">
        <w:rPr>
          <w:rFonts w:ascii="仿宋" w:eastAsia="仿宋" w:hAnsi="仿宋" w:cs="楷体" w:hint="eastAsia"/>
          <w:sz w:val="32"/>
          <w:szCs w:val="32"/>
        </w:rPr>
        <w:t>22年一般公共预算资金9494.83万元，</w:t>
      </w:r>
      <w:r w:rsidRPr="0017386C">
        <w:rPr>
          <w:rFonts w:ascii="仿宋" w:eastAsia="仿宋" w:hAnsi="仿宋" w:cs="楷体"/>
          <w:sz w:val="32"/>
          <w:szCs w:val="32"/>
        </w:rPr>
        <w:t>20</w:t>
      </w:r>
      <w:r w:rsidRPr="0017386C">
        <w:rPr>
          <w:rFonts w:ascii="仿宋" w:eastAsia="仿宋" w:hAnsi="仿宋" w:cs="楷体" w:hint="eastAsia"/>
          <w:sz w:val="32"/>
          <w:szCs w:val="32"/>
        </w:rPr>
        <w:t>21年一般公共预算资金7626.83万元，</w:t>
      </w:r>
      <w:r w:rsidRPr="0017386C">
        <w:rPr>
          <w:rFonts w:ascii="仿宋" w:eastAsia="仿宋" w:hAnsi="仿宋" w:cs="楷体"/>
          <w:sz w:val="32"/>
          <w:szCs w:val="32"/>
        </w:rPr>
        <w:t>20</w:t>
      </w:r>
      <w:r w:rsidRPr="0017386C">
        <w:rPr>
          <w:rFonts w:ascii="仿宋" w:eastAsia="仿宋" w:hAnsi="仿宋" w:cs="楷体" w:hint="eastAsia"/>
          <w:sz w:val="32"/>
          <w:szCs w:val="32"/>
        </w:rPr>
        <w:t>22年比</w:t>
      </w:r>
      <w:r w:rsidRPr="0017386C">
        <w:rPr>
          <w:rFonts w:ascii="仿宋" w:eastAsia="仿宋" w:hAnsi="仿宋" w:cs="楷体"/>
          <w:sz w:val="32"/>
          <w:szCs w:val="32"/>
        </w:rPr>
        <w:t>20</w:t>
      </w:r>
      <w:r w:rsidRPr="0017386C">
        <w:rPr>
          <w:rFonts w:ascii="仿宋" w:eastAsia="仿宋" w:hAnsi="仿宋" w:cs="楷体" w:hint="eastAsia"/>
          <w:sz w:val="32"/>
          <w:szCs w:val="32"/>
        </w:rPr>
        <w:t>21年增加24.50</w:t>
      </w:r>
      <w:r w:rsidRPr="0017386C">
        <w:rPr>
          <w:rFonts w:ascii="仿宋" w:eastAsia="仿宋" w:hAnsi="仿宋" w:cs="楷体"/>
          <w:sz w:val="32"/>
          <w:szCs w:val="32"/>
        </w:rPr>
        <w:t>%</w:t>
      </w:r>
      <w:r w:rsidRPr="0017386C">
        <w:rPr>
          <w:rFonts w:ascii="仿宋" w:eastAsia="仿宋" w:hAnsi="仿宋" w:cs="楷体" w:hint="eastAsia"/>
          <w:sz w:val="32"/>
          <w:szCs w:val="32"/>
        </w:rPr>
        <w:t>万元，增加额为24.5万元。主要增加原因是</w:t>
      </w:r>
      <w:r w:rsidRPr="0017386C">
        <w:rPr>
          <w:rFonts w:ascii="仿宋" w:eastAsia="仿宋" w:hAnsi="仿宋" w:cs="楷体"/>
          <w:sz w:val="32"/>
          <w:szCs w:val="32"/>
        </w:rPr>
        <w:t>20</w:t>
      </w:r>
      <w:r w:rsidRPr="0017386C">
        <w:rPr>
          <w:rFonts w:ascii="仿宋" w:eastAsia="仿宋" w:hAnsi="仿宋" w:cs="楷体" w:hint="eastAsia"/>
          <w:sz w:val="32"/>
          <w:szCs w:val="32"/>
        </w:rPr>
        <w:t>22年一般公</w:t>
      </w:r>
      <w:r w:rsidRPr="0017386C">
        <w:rPr>
          <w:rFonts w:ascii="仿宋" w:eastAsia="仿宋" w:hAnsi="仿宋" w:cs="楷体" w:hint="eastAsia"/>
          <w:sz w:val="32"/>
          <w:szCs w:val="32"/>
        </w:rPr>
        <w:lastRenderedPageBreak/>
        <w:t>共预算安排的项目资金增加。</w:t>
      </w:r>
    </w:p>
    <w:p w:rsidR="00FF704C" w:rsidRPr="0017386C" w:rsidRDefault="002F5C7F">
      <w:pPr>
        <w:ind w:firstLine="636"/>
        <w:rPr>
          <w:rFonts w:ascii="仿宋" w:eastAsia="仿宋" w:hAnsi="仿宋"/>
          <w:sz w:val="32"/>
          <w:szCs w:val="32"/>
        </w:rPr>
      </w:pPr>
      <w:r w:rsidRPr="0017386C">
        <w:rPr>
          <w:rFonts w:ascii="仿宋" w:eastAsia="仿宋" w:hAnsi="仿宋" w:hint="eastAsia"/>
          <w:sz w:val="32"/>
          <w:szCs w:val="32"/>
        </w:rPr>
        <w:t>二、“三公”经费增减变动原因说明</w:t>
      </w:r>
    </w:p>
    <w:p w:rsidR="00FF704C" w:rsidRPr="0017386C" w:rsidRDefault="002F5C7F">
      <w:pPr>
        <w:ind w:firstLineChars="200" w:firstLine="640"/>
        <w:rPr>
          <w:rFonts w:ascii="仿宋" w:eastAsia="仿宋" w:hAnsi="仿宋" w:cs="楷体"/>
          <w:sz w:val="32"/>
          <w:szCs w:val="32"/>
        </w:rPr>
      </w:pPr>
      <w:r w:rsidRPr="0017386C">
        <w:rPr>
          <w:rFonts w:ascii="仿宋" w:eastAsia="仿宋" w:hAnsi="仿宋" w:cs="楷体"/>
          <w:sz w:val="32"/>
          <w:szCs w:val="32"/>
        </w:rPr>
        <w:t>202</w:t>
      </w:r>
      <w:r w:rsidR="00781DBC">
        <w:rPr>
          <w:rFonts w:ascii="仿宋" w:eastAsia="仿宋" w:hAnsi="仿宋" w:cs="楷体" w:hint="eastAsia"/>
          <w:sz w:val="32"/>
          <w:szCs w:val="32"/>
        </w:rPr>
        <w:t>2</w:t>
      </w:r>
      <w:r w:rsidRPr="0017386C">
        <w:rPr>
          <w:rFonts w:ascii="仿宋" w:eastAsia="仿宋" w:hAnsi="仿宋" w:cs="楷体" w:hint="eastAsia"/>
          <w:sz w:val="32"/>
          <w:szCs w:val="32"/>
        </w:rPr>
        <w:t>年三</w:t>
      </w:r>
      <w:proofErr w:type="gramStart"/>
      <w:r w:rsidRPr="0017386C">
        <w:rPr>
          <w:rFonts w:ascii="仿宋" w:eastAsia="仿宋" w:hAnsi="仿宋" w:cs="楷体" w:hint="eastAsia"/>
          <w:sz w:val="32"/>
          <w:szCs w:val="32"/>
        </w:rPr>
        <w:t>公经费</w:t>
      </w:r>
      <w:proofErr w:type="gramEnd"/>
      <w:r w:rsidRPr="0017386C">
        <w:rPr>
          <w:rFonts w:ascii="仿宋" w:eastAsia="仿宋" w:hAnsi="仿宋" w:cs="楷体" w:hint="eastAsia"/>
          <w:sz w:val="32"/>
          <w:szCs w:val="32"/>
        </w:rPr>
        <w:t>5万元，</w:t>
      </w:r>
      <w:r w:rsidRPr="0017386C">
        <w:rPr>
          <w:rFonts w:ascii="仿宋" w:eastAsia="仿宋" w:hAnsi="仿宋" w:cs="楷体"/>
          <w:sz w:val="32"/>
          <w:szCs w:val="32"/>
        </w:rPr>
        <w:t>20</w:t>
      </w:r>
      <w:r w:rsidR="00781DBC">
        <w:rPr>
          <w:rFonts w:ascii="仿宋" w:eastAsia="仿宋" w:hAnsi="仿宋" w:cs="楷体" w:hint="eastAsia"/>
          <w:sz w:val="32"/>
          <w:szCs w:val="32"/>
        </w:rPr>
        <w:t>21</w:t>
      </w:r>
      <w:r w:rsidRPr="0017386C">
        <w:rPr>
          <w:rFonts w:ascii="仿宋" w:eastAsia="仿宋" w:hAnsi="仿宋" w:cs="楷体" w:hint="eastAsia"/>
          <w:sz w:val="32"/>
          <w:szCs w:val="32"/>
        </w:rPr>
        <w:t>年三</w:t>
      </w:r>
      <w:proofErr w:type="gramStart"/>
      <w:r w:rsidRPr="0017386C">
        <w:rPr>
          <w:rFonts w:ascii="仿宋" w:eastAsia="仿宋" w:hAnsi="仿宋" w:cs="楷体" w:hint="eastAsia"/>
          <w:sz w:val="32"/>
          <w:szCs w:val="32"/>
        </w:rPr>
        <w:t>公经费</w:t>
      </w:r>
      <w:proofErr w:type="gramEnd"/>
      <w:r w:rsidRPr="0017386C">
        <w:rPr>
          <w:rFonts w:ascii="仿宋" w:eastAsia="仿宋" w:hAnsi="仿宋" w:cs="楷体" w:hint="eastAsia"/>
          <w:sz w:val="32"/>
          <w:szCs w:val="32"/>
        </w:rPr>
        <w:t>5万元。</w:t>
      </w:r>
      <w:r w:rsidR="00781DBC">
        <w:rPr>
          <w:rFonts w:ascii="仿宋" w:eastAsia="仿宋" w:hAnsi="仿宋" w:cs="楷体" w:hint="eastAsia"/>
          <w:sz w:val="32"/>
          <w:szCs w:val="32"/>
        </w:rPr>
        <w:t>基本没有变化。</w:t>
      </w:r>
    </w:p>
    <w:p w:rsidR="00FF704C" w:rsidRPr="0017386C" w:rsidRDefault="002F5C7F">
      <w:pPr>
        <w:ind w:firstLine="636"/>
        <w:rPr>
          <w:rFonts w:ascii="仿宋" w:eastAsia="仿宋" w:hAnsi="仿宋"/>
          <w:sz w:val="32"/>
          <w:szCs w:val="32"/>
        </w:rPr>
      </w:pPr>
      <w:r w:rsidRPr="0017386C">
        <w:rPr>
          <w:rFonts w:ascii="仿宋" w:eastAsia="仿宋" w:hAnsi="仿宋" w:hint="eastAsia"/>
          <w:sz w:val="32"/>
          <w:szCs w:val="32"/>
        </w:rPr>
        <w:t>三、机关运行经费增减变动原因说明</w:t>
      </w:r>
    </w:p>
    <w:p w:rsidR="00FF704C" w:rsidRPr="0017386C" w:rsidRDefault="002F5C7F">
      <w:pPr>
        <w:ind w:firstLine="636"/>
        <w:rPr>
          <w:rFonts w:ascii="仿宋" w:eastAsia="仿宋" w:hAnsi="仿宋" w:cs="楷体"/>
          <w:sz w:val="32"/>
          <w:szCs w:val="32"/>
        </w:rPr>
      </w:pPr>
      <w:r w:rsidRPr="0017386C">
        <w:rPr>
          <w:rFonts w:ascii="仿宋" w:eastAsia="仿宋" w:hAnsi="仿宋" w:hint="eastAsia"/>
          <w:sz w:val="32"/>
          <w:szCs w:val="32"/>
        </w:rPr>
        <w:t>长治市工业和信息化局部门2022年所属1家行政</w:t>
      </w:r>
      <w:proofErr w:type="gramStart"/>
      <w:r w:rsidRPr="0017386C">
        <w:rPr>
          <w:rFonts w:ascii="仿宋" w:eastAsia="仿宋" w:hAnsi="仿宋" w:hint="eastAsia"/>
          <w:sz w:val="32"/>
          <w:szCs w:val="32"/>
        </w:rPr>
        <w:t>参公单位</w:t>
      </w:r>
      <w:proofErr w:type="gramEnd"/>
      <w:r w:rsidRPr="0017386C">
        <w:rPr>
          <w:rFonts w:ascii="仿宋" w:eastAsia="仿宋" w:hAnsi="仿宋" w:hint="eastAsia"/>
          <w:sz w:val="32"/>
          <w:szCs w:val="32"/>
        </w:rPr>
        <w:t>的机关运行经费财政拨款预算149.7万元，比2021年预算减少15.09万元，下降9.16%，基本与上年持平。</w:t>
      </w:r>
    </w:p>
    <w:p w:rsidR="0017386C" w:rsidRDefault="002F5C7F">
      <w:pPr>
        <w:ind w:firstLine="636"/>
        <w:rPr>
          <w:rFonts w:ascii="仿宋" w:eastAsia="仿宋" w:hAnsi="仿宋" w:hint="eastAsia"/>
          <w:sz w:val="32"/>
          <w:szCs w:val="32"/>
        </w:rPr>
      </w:pPr>
      <w:r w:rsidRPr="0017386C">
        <w:rPr>
          <w:rFonts w:ascii="仿宋" w:eastAsia="仿宋" w:hAnsi="仿宋" w:hint="eastAsia"/>
          <w:sz w:val="32"/>
          <w:szCs w:val="32"/>
        </w:rPr>
        <w:t>四、其他说明</w:t>
      </w:r>
    </w:p>
    <w:p w:rsidR="0017386C" w:rsidRDefault="0017386C">
      <w:pPr>
        <w:ind w:firstLine="636"/>
        <w:rPr>
          <w:rFonts w:ascii="仿宋" w:eastAsia="仿宋" w:hAnsi="仿宋" w:hint="eastAsia"/>
          <w:sz w:val="32"/>
          <w:szCs w:val="32"/>
        </w:rPr>
      </w:pPr>
      <w:r>
        <w:rPr>
          <w:rFonts w:ascii="仿宋" w:eastAsia="仿宋" w:hAnsi="仿宋" w:hint="eastAsia"/>
          <w:sz w:val="32"/>
          <w:szCs w:val="32"/>
        </w:rPr>
        <w:t>无</w:t>
      </w:r>
    </w:p>
    <w:p w:rsidR="00FF704C" w:rsidRPr="0017386C" w:rsidRDefault="002F5C7F">
      <w:pPr>
        <w:ind w:firstLine="636"/>
        <w:rPr>
          <w:rFonts w:ascii="仿宋" w:eastAsia="仿宋" w:hAnsi="仿宋" w:cs="楷体_GB2312"/>
          <w:sz w:val="32"/>
          <w:szCs w:val="32"/>
        </w:rPr>
      </w:pPr>
      <w:r w:rsidRPr="0017386C">
        <w:rPr>
          <w:rFonts w:ascii="仿宋" w:eastAsia="仿宋" w:hAnsi="仿宋" w:cs="楷体_GB2312" w:hint="eastAsia"/>
          <w:sz w:val="32"/>
          <w:szCs w:val="32"/>
        </w:rPr>
        <w:t>（一）政府采购情况</w:t>
      </w:r>
    </w:p>
    <w:p w:rsidR="00FF704C" w:rsidRPr="0017386C" w:rsidRDefault="00781DBC">
      <w:pPr>
        <w:ind w:firstLine="636"/>
        <w:rPr>
          <w:rFonts w:ascii="仿宋" w:eastAsia="仿宋" w:hAnsi="仿宋" w:cs="楷体_GB2312"/>
          <w:sz w:val="32"/>
          <w:szCs w:val="32"/>
        </w:rPr>
      </w:pPr>
      <w:r>
        <w:rPr>
          <w:rFonts w:ascii="仿宋" w:eastAsia="仿宋" w:hAnsi="仿宋" w:cs="楷体_GB2312" w:hint="eastAsia"/>
          <w:sz w:val="32"/>
          <w:szCs w:val="32"/>
        </w:rPr>
        <w:t>2022</w:t>
      </w:r>
      <w:r w:rsidR="002F5C7F" w:rsidRPr="0017386C">
        <w:rPr>
          <w:rFonts w:ascii="仿宋" w:eastAsia="仿宋" w:hAnsi="仿宋" w:cs="楷体_GB2312" w:hint="eastAsia"/>
          <w:sz w:val="32"/>
          <w:szCs w:val="32"/>
        </w:rPr>
        <w:t>年长治市工业和信息化局部门各单位政府采购预算总额27万元，其中：政府采购货物预算4.8万元、政府采购工程预算0万元、政府采购服务预算22.2万元。</w:t>
      </w:r>
    </w:p>
    <w:p w:rsidR="00FF704C" w:rsidRPr="0017386C" w:rsidRDefault="002F5C7F">
      <w:pPr>
        <w:ind w:firstLine="636"/>
        <w:rPr>
          <w:rFonts w:ascii="仿宋" w:eastAsia="仿宋" w:hAnsi="仿宋" w:cs="楷体_GB2312"/>
          <w:sz w:val="32"/>
          <w:szCs w:val="32"/>
        </w:rPr>
      </w:pPr>
      <w:r w:rsidRPr="0017386C">
        <w:rPr>
          <w:rFonts w:ascii="仿宋" w:eastAsia="仿宋" w:hAnsi="仿宋" w:cs="楷体_GB2312" w:hint="eastAsia"/>
          <w:sz w:val="32"/>
          <w:szCs w:val="32"/>
        </w:rPr>
        <w:t>（二）政府购买服务指导性目录</w:t>
      </w:r>
    </w:p>
    <w:p w:rsidR="00FF704C" w:rsidRPr="0017386C" w:rsidRDefault="002F5C7F">
      <w:pPr>
        <w:ind w:firstLine="636"/>
        <w:rPr>
          <w:rFonts w:ascii="仿宋" w:eastAsia="仿宋" w:hAnsi="仿宋" w:cs="楷体_GB2312"/>
          <w:sz w:val="32"/>
          <w:szCs w:val="32"/>
        </w:rPr>
      </w:pPr>
      <w:r w:rsidRPr="0017386C">
        <w:rPr>
          <w:rFonts w:ascii="仿宋" w:eastAsia="仿宋" w:hAnsi="仿宋" w:cs="楷体_GB2312" w:hint="eastAsia"/>
          <w:sz w:val="32"/>
          <w:szCs w:val="32"/>
        </w:rPr>
        <w:t>（三）国有资产占有使用情况</w:t>
      </w:r>
    </w:p>
    <w:p w:rsidR="00FF704C" w:rsidRPr="0017386C" w:rsidRDefault="002F5C7F">
      <w:pPr>
        <w:ind w:firstLine="636"/>
        <w:rPr>
          <w:rFonts w:ascii="仿宋" w:eastAsia="仿宋" w:hAnsi="仿宋" w:cs="楷体_GB2312"/>
          <w:sz w:val="32"/>
          <w:szCs w:val="32"/>
        </w:rPr>
      </w:pPr>
      <w:r w:rsidRPr="0017386C">
        <w:rPr>
          <w:rFonts w:ascii="仿宋" w:eastAsia="仿宋" w:hAnsi="仿宋" w:cs="楷体_GB2312" w:hint="eastAsia"/>
          <w:sz w:val="32"/>
          <w:szCs w:val="32"/>
        </w:rPr>
        <w:t>1.车辆情况；</w:t>
      </w:r>
    </w:p>
    <w:p w:rsidR="00FF704C" w:rsidRPr="0017386C" w:rsidRDefault="002F5C7F">
      <w:pPr>
        <w:ind w:firstLine="636"/>
        <w:rPr>
          <w:rFonts w:ascii="仿宋" w:eastAsia="仿宋" w:hAnsi="仿宋"/>
          <w:sz w:val="32"/>
          <w:szCs w:val="32"/>
        </w:rPr>
      </w:pPr>
      <w:r w:rsidRPr="0017386C">
        <w:rPr>
          <w:rFonts w:ascii="仿宋" w:eastAsia="仿宋" w:hAnsi="仿宋" w:cs="楷体_GB2312" w:hint="eastAsia"/>
          <w:sz w:val="32"/>
          <w:szCs w:val="32"/>
        </w:rPr>
        <w:t>长治市工业和信息化局本级在编车辆共计两辆，分别为</w:t>
      </w:r>
      <w:proofErr w:type="gramStart"/>
      <w:r w:rsidRPr="0017386C">
        <w:rPr>
          <w:rFonts w:ascii="仿宋" w:eastAsia="仿宋" w:hAnsi="仿宋" w:cs="楷体_GB2312" w:hint="eastAsia"/>
          <w:sz w:val="32"/>
          <w:szCs w:val="32"/>
        </w:rPr>
        <w:t>雅阁晋</w:t>
      </w:r>
      <w:proofErr w:type="gramEnd"/>
      <w:r w:rsidRPr="0017386C">
        <w:rPr>
          <w:rFonts w:ascii="仿宋" w:eastAsia="仿宋" w:hAnsi="仿宋" w:cs="楷体_GB2312"/>
          <w:sz w:val="32"/>
          <w:szCs w:val="32"/>
        </w:rPr>
        <w:t>DGZ818</w:t>
      </w:r>
      <w:r w:rsidRPr="0017386C">
        <w:rPr>
          <w:rFonts w:ascii="仿宋" w:eastAsia="仿宋" w:hAnsi="仿宋" w:cs="楷体_GB2312" w:hint="eastAsia"/>
          <w:sz w:val="32"/>
          <w:szCs w:val="32"/>
        </w:rPr>
        <w:t>，</w:t>
      </w:r>
      <w:proofErr w:type="gramStart"/>
      <w:r w:rsidRPr="0017386C">
        <w:rPr>
          <w:rFonts w:ascii="仿宋" w:eastAsia="仿宋" w:hAnsi="仿宋" w:cs="楷体_GB2312" w:hint="eastAsia"/>
          <w:sz w:val="32"/>
          <w:szCs w:val="32"/>
        </w:rPr>
        <w:t>雅阁晋</w:t>
      </w:r>
      <w:proofErr w:type="gramEnd"/>
      <w:r w:rsidRPr="0017386C">
        <w:rPr>
          <w:rFonts w:ascii="仿宋" w:eastAsia="仿宋" w:hAnsi="仿宋" w:cs="楷体_GB2312"/>
          <w:sz w:val="32"/>
          <w:szCs w:val="32"/>
        </w:rPr>
        <w:t>DGZ808</w:t>
      </w:r>
      <w:r w:rsidRPr="0017386C">
        <w:rPr>
          <w:rFonts w:ascii="仿宋" w:eastAsia="仿宋" w:hAnsi="仿宋" w:cs="楷体_GB2312" w:hint="eastAsia"/>
          <w:sz w:val="32"/>
          <w:szCs w:val="32"/>
        </w:rPr>
        <w:t>。</w:t>
      </w:r>
    </w:p>
    <w:p w:rsidR="00FF704C" w:rsidRPr="0017386C" w:rsidRDefault="002F5C7F">
      <w:pPr>
        <w:ind w:firstLine="636"/>
        <w:rPr>
          <w:rFonts w:ascii="仿宋" w:eastAsia="仿宋" w:hAnsi="仿宋" w:cs="楷体_GB2312"/>
          <w:sz w:val="32"/>
          <w:szCs w:val="32"/>
        </w:rPr>
      </w:pPr>
      <w:r w:rsidRPr="0017386C">
        <w:rPr>
          <w:rFonts w:ascii="仿宋" w:eastAsia="仿宋" w:hAnsi="仿宋" w:cs="楷体_GB2312" w:hint="eastAsia"/>
          <w:sz w:val="32"/>
          <w:szCs w:val="32"/>
        </w:rPr>
        <w:t>2.房屋情况；</w:t>
      </w:r>
    </w:p>
    <w:p w:rsidR="00FF704C" w:rsidRPr="0017386C" w:rsidRDefault="002F5C7F">
      <w:pPr>
        <w:ind w:firstLineChars="200" w:firstLine="640"/>
        <w:rPr>
          <w:rFonts w:ascii="仿宋" w:eastAsia="仿宋" w:hAnsi="仿宋"/>
          <w:sz w:val="32"/>
          <w:szCs w:val="32"/>
        </w:rPr>
      </w:pPr>
      <w:r w:rsidRPr="0017386C">
        <w:rPr>
          <w:rFonts w:ascii="仿宋" w:eastAsia="仿宋" w:hAnsi="仿宋" w:cs="楷体_GB2312" w:hint="eastAsia"/>
          <w:sz w:val="32"/>
          <w:szCs w:val="32"/>
        </w:rPr>
        <w:t>长治市国有资产监督管理委员会房屋面积</w:t>
      </w:r>
      <w:r w:rsidRPr="0017386C">
        <w:rPr>
          <w:rFonts w:ascii="仿宋" w:eastAsia="仿宋" w:hAnsi="仿宋" w:cs="楷体_GB2312"/>
          <w:sz w:val="32"/>
          <w:szCs w:val="32"/>
        </w:rPr>
        <w:t>5200</w:t>
      </w:r>
      <w:r w:rsidRPr="0017386C">
        <w:rPr>
          <w:rFonts w:ascii="仿宋" w:eastAsia="仿宋" w:hAnsi="仿宋" w:cs="楷体_GB2312" w:hint="eastAsia"/>
          <w:sz w:val="32"/>
          <w:szCs w:val="32"/>
        </w:rPr>
        <w:t>平方米，价值</w:t>
      </w:r>
      <w:r w:rsidRPr="0017386C">
        <w:rPr>
          <w:rFonts w:ascii="仿宋" w:eastAsia="仿宋" w:hAnsi="仿宋" w:cs="楷体_GB2312"/>
          <w:sz w:val="32"/>
          <w:szCs w:val="32"/>
        </w:rPr>
        <w:t>285</w:t>
      </w:r>
      <w:r w:rsidRPr="0017386C">
        <w:rPr>
          <w:rFonts w:ascii="仿宋" w:eastAsia="仿宋" w:hAnsi="仿宋" w:cs="楷体_GB2312" w:hint="eastAsia"/>
          <w:sz w:val="32"/>
          <w:szCs w:val="32"/>
        </w:rPr>
        <w:t>万元。</w:t>
      </w:r>
    </w:p>
    <w:p w:rsidR="00FF704C" w:rsidRPr="0017386C" w:rsidRDefault="002F5C7F">
      <w:pPr>
        <w:ind w:firstLine="636"/>
        <w:rPr>
          <w:rFonts w:ascii="仿宋" w:eastAsia="仿宋" w:hAnsi="仿宋" w:cs="楷体_GB2312"/>
          <w:sz w:val="32"/>
          <w:szCs w:val="32"/>
        </w:rPr>
      </w:pPr>
      <w:r w:rsidRPr="0017386C">
        <w:rPr>
          <w:rFonts w:ascii="仿宋" w:eastAsia="仿宋" w:hAnsi="仿宋" w:cs="楷体_GB2312" w:hint="eastAsia"/>
          <w:sz w:val="32"/>
          <w:szCs w:val="32"/>
        </w:rPr>
        <w:lastRenderedPageBreak/>
        <w:t>（四）绩效管理情况</w:t>
      </w:r>
    </w:p>
    <w:p w:rsidR="00FF704C" w:rsidRPr="0017386C" w:rsidRDefault="00781DBC">
      <w:pPr>
        <w:ind w:firstLine="636"/>
        <w:rPr>
          <w:rFonts w:ascii="仿宋" w:eastAsia="仿宋" w:hAnsi="仿宋" w:cs="楷体_GB2312"/>
          <w:sz w:val="32"/>
          <w:szCs w:val="32"/>
        </w:rPr>
      </w:pPr>
      <w:r>
        <w:rPr>
          <w:rFonts w:ascii="仿宋" w:eastAsia="仿宋" w:hAnsi="仿宋" w:cs="楷体_GB2312" w:hint="eastAsia"/>
          <w:sz w:val="32"/>
          <w:szCs w:val="32"/>
        </w:rPr>
        <w:t>2022</w:t>
      </w:r>
      <w:r w:rsidR="002F5C7F" w:rsidRPr="0017386C">
        <w:rPr>
          <w:rFonts w:ascii="仿宋" w:eastAsia="仿宋" w:hAnsi="仿宋" w:cs="楷体_GB2312" w:hint="eastAsia"/>
          <w:sz w:val="32"/>
          <w:szCs w:val="32"/>
        </w:rPr>
        <w:t>年长治市工业和信息化局部门实行绩效目标管理的项目16个，分别为：市属国有“僵尸企业”职工发放生活补助、2022年度法律顾问服务费、长治市煤</w:t>
      </w:r>
      <w:proofErr w:type="gramStart"/>
      <w:r w:rsidR="002F5C7F" w:rsidRPr="0017386C">
        <w:rPr>
          <w:rFonts w:ascii="仿宋" w:eastAsia="仿宋" w:hAnsi="仿宋" w:cs="楷体_GB2312" w:hint="eastAsia"/>
          <w:sz w:val="32"/>
          <w:szCs w:val="32"/>
        </w:rPr>
        <w:t>介</w:t>
      </w:r>
      <w:proofErr w:type="gramEnd"/>
      <w:r w:rsidR="002F5C7F" w:rsidRPr="0017386C">
        <w:rPr>
          <w:rFonts w:ascii="仿宋" w:eastAsia="仿宋" w:hAnsi="仿宋" w:cs="楷体_GB2312" w:hint="eastAsia"/>
          <w:sz w:val="32"/>
          <w:szCs w:val="32"/>
        </w:rPr>
        <w:t>设备产品推介会、国智幼儿园综合奖补（校舍维修经费）、2022年</w:t>
      </w:r>
      <w:proofErr w:type="gramStart"/>
      <w:r w:rsidR="002F5C7F" w:rsidRPr="0017386C">
        <w:rPr>
          <w:rFonts w:ascii="仿宋" w:eastAsia="仿宋" w:hAnsi="仿宋" w:cs="楷体_GB2312" w:hint="eastAsia"/>
          <w:sz w:val="32"/>
          <w:szCs w:val="32"/>
        </w:rPr>
        <w:t>长治信创产业</w:t>
      </w:r>
      <w:proofErr w:type="gramEnd"/>
      <w:r w:rsidR="002F5C7F" w:rsidRPr="0017386C">
        <w:rPr>
          <w:rFonts w:ascii="仿宋" w:eastAsia="仿宋" w:hAnsi="仿宋" w:cs="楷体_GB2312" w:hint="eastAsia"/>
          <w:sz w:val="32"/>
          <w:szCs w:val="32"/>
        </w:rPr>
        <w:t>大会、工业资源综合利用基地、开展企业研发活动全覆盖问卷调查培训工作、</w:t>
      </w:r>
      <w:bookmarkStart w:id="0" w:name="_GoBack"/>
      <w:bookmarkEnd w:id="0"/>
      <w:r w:rsidR="002F5C7F" w:rsidRPr="0017386C">
        <w:rPr>
          <w:rFonts w:ascii="仿宋" w:eastAsia="仿宋" w:hAnsi="仿宋" w:cs="楷体_GB2312" w:hint="eastAsia"/>
          <w:sz w:val="32"/>
          <w:szCs w:val="32"/>
        </w:rPr>
        <w:t>下属企业</w:t>
      </w:r>
      <w:proofErr w:type="gramStart"/>
      <w:r w:rsidR="002F5C7F" w:rsidRPr="0017386C">
        <w:rPr>
          <w:rFonts w:ascii="仿宋" w:eastAsia="仿宋" w:hAnsi="仿宋" w:cs="楷体_GB2312" w:hint="eastAsia"/>
          <w:sz w:val="32"/>
          <w:szCs w:val="32"/>
        </w:rPr>
        <w:t>维稳金</w:t>
      </w:r>
      <w:proofErr w:type="gramEnd"/>
      <w:r w:rsidR="002F5C7F" w:rsidRPr="0017386C">
        <w:rPr>
          <w:rFonts w:ascii="仿宋" w:eastAsia="仿宋" w:hAnsi="仿宋" w:cs="楷体_GB2312" w:hint="eastAsia"/>
          <w:sz w:val="32"/>
          <w:szCs w:val="32"/>
        </w:rPr>
        <w:t>、企业“两节”解困资金、公共自行车运营费用、六府公园养护费、国智教育生均经费、涉及一般公共预算当年拨款8566.68万元。</w:t>
      </w:r>
    </w:p>
    <w:p w:rsidR="00FF704C" w:rsidRPr="0017386C" w:rsidRDefault="002F5C7F">
      <w:pPr>
        <w:numPr>
          <w:ilvl w:val="0"/>
          <w:numId w:val="1"/>
        </w:numPr>
        <w:ind w:firstLine="636"/>
        <w:rPr>
          <w:rFonts w:ascii="仿宋" w:eastAsia="仿宋" w:hAnsi="仿宋" w:cs="楷体_GB2312"/>
          <w:sz w:val="32"/>
          <w:szCs w:val="32"/>
        </w:rPr>
      </w:pPr>
      <w:r w:rsidRPr="0017386C">
        <w:rPr>
          <w:rFonts w:ascii="仿宋" w:eastAsia="仿宋" w:hAnsi="仿宋" w:cs="楷体_GB2312" w:hint="eastAsia"/>
          <w:sz w:val="32"/>
          <w:szCs w:val="32"/>
        </w:rPr>
        <w:t>非税收入和基金执收情况</w:t>
      </w:r>
    </w:p>
    <w:p w:rsidR="00FF704C" w:rsidRPr="0017386C" w:rsidRDefault="002F5C7F">
      <w:pPr>
        <w:rPr>
          <w:rFonts w:ascii="仿宋" w:eastAsia="仿宋" w:hAnsi="仿宋" w:cs="楷体_GB2312"/>
          <w:sz w:val="32"/>
          <w:szCs w:val="32"/>
        </w:rPr>
      </w:pPr>
      <w:r w:rsidRPr="0017386C">
        <w:rPr>
          <w:rFonts w:ascii="仿宋" w:eastAsia="仿宋" w:hAnsi="仿宋" w:cs="楷体_GB2312" w:hint="eastAsia"/>
          <w:sz w:val="32"/>
          <w:szCs w:val="32"/>
        </w:rPr>
        <w:t>非税收入和政府性基金执收单位还应当向社会公开非税收入和政府性基金项目名称、设立依据、征收方式和标准等。</w:t>
      </w:r>
    </w:p>
    <w:p w:rsidR="00FF704C" w:rsidRPr="0017386C" w:rsidRDefault="002F5C7F">
      <w:pPr>
        <w:numPr>
          <w:ilvl w:val="0"/>
          <w:numId w:val="1"/>
        </w:numPr>
        <w:ind w:firstLine="636"/>
        <w:rPr>
          <w:rFonts w:ascii="仿宋" w:eastAsia="仿宋" w:hAnsi="仿宋" w:cs="楷体_GB2312"/>
          <w:sz w:val="32"/>
          <w:szCs w:val="32"/>
        </w:rPr>
      </w:pPr>
      <w:r w:rsidRPr="0017386C">
        <w:rPr>
          <w:rFonts w:ascii="仿宋" w:eastAsia="仿宋" w:hAnsi="仿宋" w:cs="楷体_GB2312" w:hint="eastAsia"/>
          <w:sz w:val="32"/>
          <w:szCs w:val="32"/>
        </w:rPr>
        <w:t>其他</w:t>
      </w:r>
    </w:p>
    <w:p w:rsidR="00FF704C" w:rsidRDefault="002F5C7F">
      <w:pPr>
        <w:rPr>
          <w:rFonts w:ascii="黑体" w:eastAsia="黑体" w:hAnsi="黑体"/>
          <w:sz w:val="32"/>
          <w:szCs w:val="32"/>
        </w:rPr>
      </w:pPr>
      <w:r>
        <w:rPr>
          <w:rFonts w:ascii="黑体" w:eastAsia="黑体" w:hAnsi="黑体" w:hint="eastAsia"/>
          <w:sz w:val="32"/>
          <w:szCs w:val="32"/>
        </w:rPr>
        <w:t>第三部分  名词解释</w:t>
      </w:r>
    </w:p>
    <w:p w:rsidR="00FF704C" w:rsidRPr="0017386C" w:rsidRDefault="002F5C7F">
      <w:pPr>
        <w:autoSpaceDE w:val="0"/>
        <w:autoSpaceDN w:val="0"/>
        <w:adjustRightInd w:val="0"/>
        <w:ind w:firstLineChars="200" w:firstLine="640"/>
        <w:rPr>
          <w:rFonts w:ascii="仿宋" w:eastAsia="仿宋" w:hAnsi="仿宋" w:cs="楷体_GB2312"/>
          <w:sz w:val="32"/>
          <w:szCs w:val="32"/>
        </w:rPr>
      </w:pPr>
      <w:r w:rsidRPr="0017386C">
        <w:rPr>
          <w:rFonts w:ascii="仿宋" w:eastAsia="仿宋" w:hAnsi="仿宋" w:cs="楷体_GB2312" w:hint="eastAsia"/>
          <w:sz w:val="32"/>
          <w:szCs w:val="32"/>
        </w:rPr>
        <w:t>（一）基本支出：指为保障机构正常运转、完成日常</w:t>
      </w:r>
    </w:p>
    <w:p w:rsidR="00FF704C" w:rsidRPr="0017386C" w:rsidRDefault="002F5C7F">
      <w:pPr>
        <w:autoSpaceDE w:val="0"/>
        <w:autoSpaceDN w:val="0"/>
        <w:adjustRightInd w:val="0"/>
        <w:rPr>
          <w:rFonts w:ascii="仿宋" w:eastAsia="仿宋" w:hAnsi="仿宋" w:cs="楷体_GB2312"/>
          <w:sz w:val="32"/>
          <w:szCs w:val="32"/>
        </w:rPr>
      </w:pPr>
      <w:r w:rsidRPr="0017386C">
        <w:rPr>
          <w:rFonts w:ascii="仿宋" w:eastAsia="仿宋" w:hAnsi="仿宋" w:cs="楷体_GB2312" w:hint="eastAsia"/>
          <w:sz w:val="32"/>
          <w:szCs w:val="32"/>
        </w:rPr>
        <w:t>工作任务而发生的人员支出和公用支出。</w:t>
      </w:r>
    </w:p>
    <w:p w:rsidR="00FF704C" w:rsidRPr="0017386C" w:rsidRDefault="002F5C7F">
      <w:pPr>
        <w:autoSpaceDE w:val="0"/>
        <w:autoSpaceDN w:val="0"/>
        <w:adjustRightInd w:val="0"/>
        <w:ind w:firstLineChars="200" w:firstLine="640"/>
        <w:rPr>
          <w:rFonts w:ascii="仿宋" w:eastAsia="仿宋" w:hAnsi="仿宋" w:cs="楷体_GB2312"/>
          <w:sz w:val="32"/>
          <w:szCs w:val="32"/>
        </w:rPr>
      </w:pPr>
      <w:r w:rsidRPr="0017386C">
        <w:rPr>
          <w:rFonts w:ascii="仿宋" w:eastAsia="仿宋" w:hAnsi="仿宋" w:cs="楷体_GB2312" w:hint="eastAsia"/>
          <w:sz w:val="32"/>
          <w:szCs w:val="32"/>
        </w:rPr>
        <w:t>（二）项目支出：指在基本支出之外为完成特定行政任</w:t>
      </w:r>
    </w:p>
    <w:p w:rsidR="00FF704C" w:rsidRPr="0017386C" w:rsidRDefault="002F5C7F">
      <w:pPr>
        <w:rPr>
          <w:rFonts w:ascii="仿宋" w:eastAsia="仿宋" w:hAnsi="仿宋" w:cs="楷体_GB2312"/>
          <w:sz w:val="32"/>
          <w:szCs w:val="32"/>
        </w:rPr>
      </w:pPr>
      <w:proofErr w:type="gramStart"/>
      <w:r w:rsidRPr="0017386C">
        <w:rPr>
          <w:rFonts w:ascii="仿宋" w:eastAsia="仿宋" w:hAnsi="仿宋" w:cs="楷体_GB2312" w:hint="eastAsia"/>
          <w:sz w:val="32"/>
          <w:szCs w:val="32"/>
        </w:rPr>
        <w:t>务</w:t>
      </w:r>
      <w:proofErr w:type="gramEnd"/>
      <w:r w:rsidRPr="0017386C">
        <w:rPr>
          <w:rFonts w:ascii="仿宋" w:eastAsia="仿宋" w:hAnsi="仿宋" w:cs="楷体_GB2312" w:hint="eastAsia"/>
          <w:sz w:val="32"/>
          <w:szCs w:val="32"/>
        </w:rPr>
        <w:t>和事业发展目标所发生的支出。</w:t>
      </w:r>
    </w:p>
    <w:p w:rsidR="00FF704C" w:rsidRPr="0017386C" w:rsidRDefault="002F5C7F">
      <w:pPr>
        <w:autoSpaceDE w:val="0"/>
        <w:autoSpaceDN w:val="0"/>
        <w:adjustRightInd w:val="0"/>
        <w:ind w:firstLineChars="200" w:firstLine="640"/>
        <w:rPr>
          <w:rFonts w:ascii="仿宋" w:eastAsia="仿宋" w:hAnsi="仿宋" w:cs="楷体_GB2312"/>
          <w:sz w:val="32"/>
          <w:szCs w:val="32"/>
        </w:rPr>
      </w:pPr>
      <w:r w:rsidRPr="0017386C">
        <w:rPr>
          <w:rFonts w:ascii="仿宋" w:eastAsia="仿宋" w:hAnsi="仿宋" w:cs="楷体_GB2312" w:hint="eastAsia"/>
          <w:sz w:val="32"/>
          <w:szCs w:val="32"/>
        </w:rPr>
        <w:t>（三）“三公”经费：指市直部门用一般公共预算安排的因公出国（境）费、公务用车购置及运行费和公务接待费。其中，因公出国（境）</w:t>
      </w:r>
      <w:proofErr w:type="gramStart"/>
      <w:r w:rsidRPr="0017386C">
        <w:rPr>
          <w:rFonts w:ascii="仿宋" w:eastAsia="仿宋" w:hAnsi="仿宋" w:cs="楷体_GB2312" w:hint="eastAsia"/>
          <w:sz w:val="32"/>
          <w:szCs w:val="32"/>
        </w:rPr>
        <w:t>费反映</w:t>
      </w:r>
      <w:proofErr w:type="gramEnd"/>
      <w:r w:rsidRPr="0017386C">
        <w:rPr>
          <w:rFonts w:ascii="仿宋" w:eastAsia="仿宋" w:hAnsi="仿宋" w:cs="楷体_GB2312" w:hint="eastAsia"/>
          <w:sz w:val="32"/>
          <w:szCs w:val="32"/>
        </w:rPr>
        <w:t>单位公务出国（境）的国际旅费、国外城市间交通费、住宿费、伙食费、培训费、公杂费</w:t>
      </w:r>
      <w:r w:rsidRPr="0017386C">
        <w:rPr>
          <w:rFonts w:ascii="仿宋" w:eastAsia="仿宋" w:hAnsi="仿宋" w:cs="楷体_GB2312" w:hint="eastAsia"/>
          <w:sz w:val="32"/>
          <w:szCs w:val="32"/>
        </w:rPr>
        <w:lastRenderedPageBreak/>
        <w:t>等支出；公务用车购置</w:t>
      </w:r>
      <w:proofErr w:type="gramStart"/>
      <w:r w:rsidRPr="0017386C">
        <w:rPr>
          <w:rFonts w:ascii="仿宋" w:eastAsia="仿宋" w:hAnsi="仿宋" w:cs="楷体_GB2312" w:hint="eastAsia"/>
          <w:sz w:val="32"/>
          <w:szCs w:val="32"/>
        </w:rPr>
        <w:t>费反映</w:t>
      </w:r>
      <w:proofErr w:type="gramEnd"/>
      <w:r w:rsidRPr="0017386C">
        <w:rPr>
          <w:rFonts w:ascii="仿宋" w:eastAsia="仿宋" w:hAnsi="仿宋" w:cs="楷体_GB2312" w:hint="eastAsia"/>
          <w:sz w:val="32"/>
          <w:szCs w:val="32"/>
        </w:rPr>
        <w:t>公务用车车辆购置支出（</w:t>
      </w:r>
      <w:proofErr w:type="gramStart"/>
      <w:r w:rsidRPr="0017386C">
        <w:rPr>
          <w:rFonts w:ascii="仿宋" w:eastAsia="仿宋" w:hAnsi="仿宋" w:cs="楷体_GB2312" w:hint="eastAsia"/>
          <w:sz w:val="32"/>
          <w:szCs w:val="32"/>
        </w:rPr>
        <w:t>含车辆</w:t>
      </w:r>
      <w:proofErr w:type="gramEnd"/>
      <w:r w:rsidRPr="0017386C">
        <w:rPr>
          <w:rFonts w:ascii="仿宋" w:eastAsia="仿宋" w:hAnsi="仿宋" w:cs="楷体_GB2312" w:hint="eastAsia"/>
          <w:sz w:val="32"/>
          <w:szCs w:val="32"/>
        </w:rPr>
        <w:t>购置税）；公务用车运行维护费反映单位按规定保留的公务用车燃料费、维修费、过路过桥费、保险费、安全奖励费用等支出；公务接待</w:t>
      </w:r>
      <w:proofErr w:type="gramStart"/>
      <w:r w:rsidRPr="0017386C">
        <w:rPr>
          <w:rFonts w:ascii="仿宋" w:eastAsia="仿宋" w:hAnsi="仿宋" w:cs="楷体_GB2312" w:hint="eastAsia"/>
          <w:sz w:val="32"/>
          <w:szCs w:val="32"/>
        </w:rPr>
        <w:t>费反映</w:t>
      </w:r>
      <w:proofErr w:type="gramEnd"/>
      <w:r w:rsidRPr="0017386C">
        <w:rPr>
          <w:rFonts w:ascii="仿宋" w:eastAsia="仿宋" w:hAnsi="仿宋" w:cs="楷体_GB2312" w:hint="eastAsia"/>
          <w:sz w:val="32"/>
          <w:szCs w:val="32"/>
        </w:rPr>
        <w:t>单位按规定开支的各类公务接待（含外宾接待）支出。</w:t>
      </w:r>
    </w:p>
    <w:p w:rsidR="00FF704C" w:rsidRPr="0017386C" w:rsidRDefault="002F5C7F">
      <w:pPr>
        <w:autoSpaceDE w:val="0"/>
        <w:autoSpaceDN w:val="0"/>
        <w:adjustRightInd w:val="0"/>
        <w:ind w:firstLineChars="200" w:firstLine="640"/>
        <w:rPr>
          <w:rFonts w:ascii="仿宋" w:eastAsia="仿宋" w:hAnsi="仿宋" w:cs="楷体_GB2312"/>
          <w:sz w:val="32"/>
          <w:szCs w:val="32"/>
        </w:rPr>
      </w:pPr>
      <w:r w:rsidRPr="0017386C">
        <w:rPr>
          <w:rFonts w:ascii="仿宋" w:eastAsia="仿宋" w:hAnsi="仿宋" w:cs="楷体_GB2312" w:hint="eastAsia"/>
          <w:sz w:val="32"/>
          <w:szCs w:val="32"/>
        </w:rPr>
        <w:t>（四）机关运行经费：指行政单位和参照公务员法管理的事业单位使用一般公共预算安排的基本支出中的日常公用经费支出。</w:t>
      </w:r>
    </w:p>
    <w:p w:rsidR="00FF704C" w:rsidRPr="0017386C" w:rsidRDefault="00FF704C">
      <w:pPr>
        <w:rPr>
          <w:rFonts w:ascii="仿宋" w:eastAsia="仿宋" w:hAnsi="仿宋" w:cs="楷体_GB2312"/>
          <w:sz w:val="32"/>
          <w:szCs w:val="32"/>
        </w:rPr>
      </w:pPr>
    </w:p>
    <w:p w:rsidR="00FF704C" w:rsidRPr="0017386C" w:rsidRDefault="002F5C7F">
      <w:pPr>
        <w:ind w:firstLineChars="1400" w:firstLine="4480"/>
        <w:rPr>
          <w:rFonts w:ascii="仿宋" w:eastAsia="仿宋" w:hAnsi="仿宋" w:cs="楷体_GB2312"/>
          <w:sz w:val="32"/>
          <w:szCs w:val="32"/>
        </w:rPr>
      </w:pPr>
      <w:r w:rsidRPr="0017386C">
        <w:rPr>
          <w:rFonts w:ascii="仿宋" w:eastAsia="仿宋" w:hAnsi="仿宋" w:cs="楷体_GB2312" w:hint="eastAsia"/>
          <w:sz w:val="32"/>
          <w:szCs w:val="32"/>
        </w:rPr>
        <w:t>长治市工业和信息化局</w:t>
      </w:r>
    </w:p>
    <w:p w:rsidR="00FF704C" w:rsidRPr="0017386C" w:rsidRDefault="002F5C7F">
      <w:pPr>
        <w:ind w:firstLineChars="1500" w:firstLine="4800"/>
        <w:rPr>
          <w:rFonts w:ascii="仿宋" w:eastAsia="仿宋" w:hAnsi="仿宋" w:cs="楷体_GB2312"/>
          <w:sz w:val="32"/>
          <w:szCs w:val="32"/>
        </w:rPr>
      </w:pPr>
      <w:r w:rsidRPr="0017386C">
        <w:rPr>
          <w:rFonts w:ascii="仿宋" w:eastAsia="仿宋" w:hAnsi="仿宋" w:cs="楷体_GB2312"/>
          <w:sz w:val="32"/>
          <w:szCs w:val="32"/>
        </w:rPr>
        <w:t>202</w:t>
      </w:r>
      <w:r w:rsidRPr="0017386C">
        <w:rPr>
          <w:rFonts w:ascii="仿宋" w:eastAsia="仿宋" w:hAnsi="仿宋" w:cs="楷体_GB2312" w:hint="eastAsia"/>
          <w:sz w:val="32"/>
          <w:szCs w:val="32"/>
        </w:rPr>
        <w:t>2</w:t>
      </w:r>
      <w:r w:rsidRPr="0017386C">
        <w:rPr>
          <w:rFonts w:ascii="仿宋" w:eastAsia="仿宋" w:hAnsi="仿宋" w:cs="楷体_GB2312"/>
          <w:sz w:val="32"/>
          <w:szCs w:val="32"/>
        </w:rPr>
        <w:t>年3月</w:t>
      </w:r>
      <w:r w:rsidRPr="0017386C">
        <w:rPr>
          <w:rFonts w:ascii="仿宋" w:eastAsia="仿宋" w:hAnsi="仿宋" w:cs="楷体_GB2312" w:hint="eastAsia"/>
          <w:sz w:val="32"/>
          <w:szCs w:val="32"/>
        </w:rPr>
        <w:t>18日</w:t>
      </w:r>
    </w:p>
    <w:sectPr w:rsidR="00FF704C" w:rsidRPr="0017386C" w:rsidSect="00FF704C">
      <w:footerReference w:type="even"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704C" w:rsidRDefault="00FF704C" w:rsidP="00FF704C">
      <w:r>
        <w:separator/>
      </w:r>
    </w:p>
  </w:endnote>
  <w:endnote w:type="continuationSeparator" w:id="1">
    <w:p w:rsidR="00FF704C" w:rsidRDefault="00FF704C" w:rsidP="00FF70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04C" w:rsidRDefault="00DA0A00">
    <w:pPr>
      <w:pStyle w:val="a3"/>
      <w:framePr w:wrap="around" w:vAnchor="text" w:hAnchor="margin" w:xAlign="center" w:y="1"/>
      <w:rPr>
        <w:rStyle w:val="a5"/>
      </w:rPr>
    </w:pPr>
    <w:r>
      <w:fldChar w:fldCharType="begin"/>
    </w:r>
    <w:r w:rsidR="002F5C7F">
      <w:rPr>
        <w:rStyle w:val="a5"/>
      </w:rPr>
      <w:instrText xml:space="preserve">PAGE  </w:instrText>
    </w:r>
    <w:r>
      <w:fldChar w:fldCharType="end"/>
    </w:r>
  </w:p>
  <w:p w:rsidR="00FF704C" w:rsidRDefault="00FF704C">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04C" w:rsidRDefault="00DA0A00">
    <w:pPr>
      <w:pStyle w:val="a3"/>
    </w:pPr>
    <w:r>
      <w:pict>
        <v:shapetype id="_x0000_t202" coordsize="21600,21600" o:spt="202" path="m,l,21600r21600,l21600,xe">
          <v:stroke joinstyle="miter"/>
          <v:path gradientshapeok="t" o:connecttype="rect"/>
        </v:shapetype>
        <v:shape id="_x0000_s3073" type="#_x0000_t202" style="position:absolute;margin-left:0;margin-top:0;width:2in;height:2in;z-index:251658240;mso-wrap-style:none;mso-position-horizontal:center;mso-position-horizontal-relative:margin;mso-width-relative:page;mso-height-relative:page" filled="f" stroked="f">
          <v:textbox style="mso-fit-shape-to-text:t" inset="0,0,0,0">
            <w:txbxContent>
              <w:p w:rsidR="00FF704C" w:rsidRDefault="00DA0A00">
                <w:pPr>
                  <w:pStyle w:val="a3"/>
                  <w:rPr>
                    <w:rStyle w:val="a5"/>
                  </w:rPr>
                </w:pPr>
                <w:r>
                  <w:fldChar w:fldCharType="begin"/>
                </w:r>
                <w:r w:rsidR="002F5C7F">
                  <w:rPr>
                    <w:rStyle w:val="a5"/>
                  </w:rPr>
                  <w:instrText xml:space="preserve">PAGE  </w:instrText>
                </w:r>
                <w:r>
                  <w:fldChar w:fldCharType="separate"/>
                </w:r>
                <w:r w:rsidR="00F87B80">
                  <w:rPr>
                    <w:rStyle w:val="a5"/>
                    <w:noProof/>
                  </w:rPr>
                  <w:t>3</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704C" w:rsidRDefault="00FF704C" w:rsidP="00FF704C">
      <w:r>
        <w:separator/>
      </w:r>
    </w:p>
  </w:footnote>
  <w:footnote w:type="continuationSeparator" w:id="1">
    <w:p w:rsidR="00FF704C" w:rsidRDefault="00FF704C" w:rsidP="00FF7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D476BD"/>
    <w:multiLevelType w:val="singleLevel"/>
    <w:tmpl w:val="58D476BD"/>
    <w:lvl w:ilvl="0">
      <w:start w:val="5"/>
      <w:numFmt w:val="chineseCounting"/>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30361"/>
    <w:rsid w:val="000F22F3"/>
    <w:rsid w:val="0017386C"/>
    <w:rsid w:val="002F5C7F"/>
    <w:rsid w:val="003071B1"/>
    <w:rsid w:val="00332350"/>
    <w:rsid w:val="00336E15"/>
    <w:rsid w:val="00452886"/>
    <w:rsid w:val="0048224C"/>
    <w:rsid w:val="00530361"/>
    <w:rsid w:val="00551CB4"/>
    <w:rsid w:val="00552BFB"/>
    <w:rsid w:val="00575A54"/>
    <w:rsid w:val="005E6A6E"/>
    <w:rsid w:val="00611F11"/>
    <w:rsid w:val="006355EC"/>
    <w:rsid w:val="00684C0A"/>
    <w:rsid w:val="0069691F"/>
    <w:rsid w:val="006C112A"/>
    <w:rsid w:val="00781DBC"/>
    <w:rsid w:val="007E1E19"/>
    <w:rsid w:val="007E3878"/>
    <w:rsid w:val="008E24FF"/>
    <w:rsid w:val="009C570F"/>
    <w:rsid w:val="00A665B7"/>
    <w:rsid w:val="00A76357"/>
    <w:rsid w:val="00AB2B2F"/>
    <w:rsid w:val="00BA27EA"/>
    <w:rsid w:val="00C26D01"/>
    <w:rsid w:val="00D278F0"/>
    <w:rsid w:val="00D81C96"/>
    <w:rsid w:val="00DA0091"/>
    <w:rsid w:val="00DA0A00"/>
    <w:rsid w:val="00E24128"/>
    <w:rsid w:val="00E43FC2"/>
    <w:rsid w:val="00E66109"/>
    <w:rsid w:val="00F85914"/>
    <w:rsid w:val="00F87B80"/>
    <w:rsid w:val="00F924EC"/>
    <w:rsid w:val="00FF704C"/>
    <w:rsid w:val="01B4135D"/>
    <w:rsid w:val="05510D46"/>
    <w:rsid w:val="0985628C"/>
    <w:rsid w:val="0B5A1DB5"/>
    <w:rsid w:val="1A4B3503"/>
    <w:rsid w:val="1C0C3B07"/>
    <w:rsid w:val="1E606C97"/>
    <w:rsid w:val="1F75674E"/>
    <w:rsid w:val="1FC20651"/>
    <w:rsid w:val="30782051"/>
    <w:rsid w:val="35BC1C21"/>
    <w:rsid w:val="37334D73"/>
    <w:rsid w:val="390D56C2"/>
    <w:rsid w:val="4C2A373B"/>
    <w:rsid w:val="4D27293B"/>
    <w:rsid w:val="4F7D7F40"/>
    <w:rsid w:val="501E791D"/>
    <w:rsid w:val="508F58F6"/>
    <w:rsid w:val="516E1A8F"/>
    <w:rsid w:val="53A371B6"/>
    <w:rsid w:val="5C8205E7"/>
    <w:rsid w:val="61196E57"/>
    <w:rsid w:val="6157253F"/>
    <w:rsid w:val="63637CAA"/>
    <w:rsid w:val="68CB0C77"/>
    <w:rsid w:val="69B244C2"/>
    <w:rsid w:val="6A864F18"/>
    <w:rsid w:val="6ABA29C8"/>
    <w:rsid w:val="6AE75449"/>
    <w:rsid w:val="71765F13"/>
    <w:rsid w:val="71B75434"/>
    <w:rsid w:val="73533CB8"/>
    <w:rsid w:val="7A2649C6"/>
    <w:rsid w:val="7CFD17B0"/>
    <w:rsid w:val="7F553E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04C"/>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qFormat/>
    <w:rsid w:val="00FF704C"/>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rsid w:val="00FF704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5">
    <w:name w:val="page number"/>
    <w:basedOn w:val="a0"/>
    <w:qFormat/>
    <w:rsid w:val="00FF704C"/>
  </w:style>
  <w:style w:type="character" w:customStyle="1" w:styleId="Char0">
    <w:name w:val="页眉 Char"/>
    <w:basedOn w:val="a0"/>
    <w:link w:val="a4"/>
    <w:uiPriority w:val="99"/>
    <w:semiHidden/>
    <w:qFormat/>
    <w:rsid w:val="00FF704C"/>
    <w:rPr>
      <w:sz w:val="18"/>
      <w:szCs w:val="18"/>
    </w:rPr>
  </w:style>
  <w:style w:type="character" w:customStyle="1" w:styleId="Char">
    <w:name w:val="页脚 Char"/>
    <w:basedOn w:val="a0"/>
    <w:link w:val="a3"/>
    <w:uiPriority w:val="99"/>
    <w:semiHidden/>
    <w:qFormat/>
    <w:rsid w:val="00FF704C"/>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Pages>
  <Words>1326</Words>
  <Characters>194</Characters>
  <Application>Microsoft Office Word</Application>
  <DocSecurity>0</DocSecurity>
  <Lines>1</Lines>
  <Paragraphs>3</Paragraphs>
  <ScaleCrop>false</ScaleCrop>
  <Company/>
  <LinksUpToDate>false</LinksUpToDate>
  <CharactersWithSpaces>1517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郜汝敬 </dc:creator>
  <cp:lastModifiedBy>003</cp:lastModifiedBy>
  <cp:revision>17</cp:revision>
  <cp:lastPrinted>2022-03-21T06:21:00Z</cp:lastPrinted>
  <dcterms:created xsi:type="dcterms:W3CDTF">2017-01-16T14:14:00Z</dcterms:created>
  <dcterms:modified xsi:type="dcterms:W3CDTF">2022-03-21T06:21:00Z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