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附件4</w:t>
      </w:r>
    </w:p>
    <w:p>
      <w:pPr>
        <w:jc w:val="center"/>
        <w:rPr>
          <w:rFonts w:hint="eastAsia" w:ascii="华文中宋" w:hAnsi="华文中宋" w:eastAsia="华文中宋"/>
          <w:sz w:val="44"/>
          <w:szCs w:val="44"/>
        </w:rPr>
      </w:pPr>
      <w:r>
        <w:rPr>
          <w:rFonts w:hint="eastAsia" w:ascii="华文中宋" w:hAnsi="华文中宋" w:eastAsia="华文中宋"/>
          <w:sz w:val="44"/>
          <w:szCs w:val="44"/>
        </w:rPr>
        <w:t>长治市旅游培训管理中心</w:t>
      </w:r>
    </w:p>
    <w:p>
      <w:pPr>
        <w:jc w:val="center"/>
        <w:rPr>
          <w:rFonts w:ascii="华文中宋" w:hAnsi="华文中宋" w:eastAsia="华文中宋"/>
          <w:sz w:val="44"/>
          <w:szCs w:val="44"/>
        </w:rPr>
      </w:pPr>
      <w:r>
        <w:rPr>
          <w:rFonts w:hint="eastAsia" w:ascii="华文中宋" w:hAnsi="华文中宋" w:eastAsia="华文中宋"/>
          <w:sz w:val="44"/>
          <w:szCs w:val="44"/>
          <w:lang w:eastAsia="zh-CN"/>
        </w:rPr>
        <w:t>2021</w:t>
      </w:r>
      <w:r>
        <w:rPr>
          <w:rFonts w:hint="eastAsia" w:ascii="华文中宋" w:hAnsi="华文中宋" w:eastAsia="华文中宋"/>
          <w:sz w:val="44"/>
          <w:szCs w:val="44"/>
        </w:rPr>
        <w:t>年度部门预算</w:t>
      </w:r>
    </w:p>
    <w:p>
      <w:pPr>
        <w:jc w:val="center"/>
        <w:rPr>
          <w:rFonts w:ascii="华文中宋" w:hAnsi="华文中宋" w:eastAsia="华文中宋"/>
          <w:b/>
          <w:bCs/>
          <w:sz w:val="44"/>
          <w:szCs w:val="44"/>
        </w:rPr>
      </w:pPr>
      <w:r>
        <w:rPr>
          <w:rFonts w:hint="eastAsia" w:ascii="华文中宋" w:hAnsi="华文中宋" w:eastAsia="华文中宋"/>
          <w:sz w:val="44"/>
          <w:szCs w:val="44"/>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lang w:eastAsia="zh-CN"/>
        </w:rPr>
      </w:pPr>
      <w:r>
        <w:rPr>
          <w:rFonts w:hint="eastAsia" w:ascii="楷体" w:hAnsi="楷体" w:eastAsia="楷体"/>
          <w:sz w:val="32"/>
          <w:szCs w:val="32"/>
        </w:rPr>
        <w:t>一、本单位职责</w:t>
      </w:r>
      <w:r>
        <w:rPr>
          <w:rFonts w:hint="eastAsia" w:ascii="楷体" w:hAnsi="楷体" w:eastAsia="楷体"/>
          <w:sz w:val="32"/>
          <w:szCs w:val="32"/>
          <w:lang w:eastAsia="zh-CN"/>
        </w:rPr>
        <w:t>：为全市旅游工作提供培训管理服务。指导和管理全市旅游行业及从业人员职业技能培训、考核、鉴定、年审等工作；组织实施全市旅游教育培训规划。</w:t>
      </w:r>
    </w:p>
    <w:p>
      <w:pPr>
        <w:ind w:firstLine="640" w:firstLineChars="200"/>
        <w:rPr>
          <w:rFonts w:hint="eastAsia" w:ascii="楷体" w:hAnsi="楷体" w:eastAsia="楷体"/>
          <w:sz w:val="32"/>
          <w:szCs w:val="32"/>
          <w:lang w:eastAsia="zh-CN"/>
        </w:rPr>
      </w:pPr>
      <w:r>
        <w:rPr>
          <w:rFonts w:hint="eastAsia" w:ascii="楷体" w:hAnsi="楷体" w:eastAsia="楷体"/>
          <w:sz w:val="32"/>
          <w:szCs w:val="32"/>
        </w:rPr>
        <w:t>二、机构设置情况</w:t>
      </w:r>
      <w:r>
        <w:rPr>
          <w:rFonts w:hint="eastAsia" w:ascii="楷体" w:hAnsi="楷体" w:eastAsia="楷体"/>
          <w:sz w:val="32"/>
          <w:szCs w:val="32"/>
          <w:lang w:eastAsia="zh-CN"/>
        </w:rPr>
        <w:t>：无</w:t>
      </w:r>
    </w:p>
    <w:p>
      <w:pPr>
        <w:rPr>
          <w:rFonts w:ascii="黑体" w:hAnsi="黑体" w:eastAsia="黑体"/>
          <w:sz w:val="32"/>
          <w:szCs w:val="32"/>
        </w:rPr>
      </w:pPr>
      <w:r>
        <w:rPr>
          <w:rFonts w:hint="eastAsia" w:ascii="黑体" w:hAnsi="黑体" w:eastAsia="黑体"/>
          <w:sz w:val="32"/>
          <w:szCs w:val="32"/>
        </w:rPr>
        <w:t>第二部分  202</w:t>
      </w:r>
      <w:r>
        <w:rPr>
          <w:rFonts w:hint="eastAsia" w:ascii="黑体" w:hAnsi="黑体" w:eastAsia="黑体"/>
          <w:sz w:val="32"/>
          <w:szCs w:val="32"/>
          <w:lang w:val="en-US" w:eastAsia="zh-CN"/>
        </w:rPr>
        <w:t>1</w:t>
      </w:r>
      <w:r>
        <w:rPr>
          <w:rFonts w:hint="eastAsia" w:ascii="黑体" w:hAnsi="黑体" w:eastAsia="黑体"/>
          <w:sz w:val="32"/>
          <w:szCs w:val="32"/>
        </w:rPr>
        <w:t>年度部门预算情况说明</w:t>
      </w:r>
    </w:p>
    <w:p>
      <w:pPr>
        <w:ind w:firstLine="636"/>
        <w:rPr>
          <w:rFonts w:ascii="楷体" w:hAnsi="楷体" w:eastAsia="楷体"/>
          <w:sz w:val="32"/>
          <w:szCs w:val="32"/>
        </w:rPr>
      </w:pPr>
      <w:r>
        <w:rPr>
          <w:rFonts w:hint="eastAsia" w:ascii="楷体" w:hAnsi="楷体" w:eastAsia="楷体"/>
          <w:sz w:val="32"/>
          <w:szCs w:val="32"/>
        </w:rPr>
        <w:t>一、202</w:t>
      </w:r>
      <w:r>
        <w:rPr>
          <w:rFonts w:hint="eastAsia" w:ascii="楷体" w:hAnsi="楷体" w:eastAsia="楷体"/>
          <w:sz w:val="32"/>
          <w:szCs w:val="32"/>
          <w:lang w:val="en-US" w:eastAsia="zh-CN"/>
        </w:rPr>
        <w:t>1</w:t>
      </w:r>
      <w:r>
        <w:rPr>
          <w:rFonts w:hint="eastAsia" w:ascii="楷体" w:hAnsi="楷体" w:eastAsia="楷体"/>
          <w:sz w:val="32"/>
          <w:szCs w:val="32"/>
        </w:rPr>
        <w:t>年度部门预算数据变动情况及原因</w:t>
      </w:r>
    </w:p>
    <w:p>
      <w:pPr>
        <w:ind w:firstLine="636"/>
        <w:rPr>
          <w:rFonts w:hint="eastAsia" w:ascii="楷体" w:hAnsi="楷体" w:eastAsia="楷体"/>
          <w:sz w:val="32"/>
          <w:szCs w:val="32"/>
          <w:lang w:eastAsia="zh-CN"/>
        </w:rPr>
      </w:pPr>
      <w:r>
        <w:rPr>
          <w:rFonts w:hint="eastAsia" w:ascii="楷体" w:hAnsi="楷体" w:eastAsia="楷体"/>
          <w:sz w:val="32"/>
          <w:szCs w:val="32"/>
          <w:lang w:val="en-US" w:eastAsia="zh-CN"/>
        </w:rPr>
        <w:t>2021年</w:t>
      </w:r>
      <w:r>
        <w:rPr>
          <w:rFonts w:hint="eastAsia" w:ascii="楷体_GB2312" w:hAnsi="楷体_GB2312" w:eastAsia="楷体_GB2312" w:cs="楷体_GB2312"/>
          <w:sz w:val="32"/>
          <w:szCs w:val="32"/>
          <w:lang w:val="en" w:eastAsia="zh-CN"/>
        </w:rPr>
        <w:t>我中心预算总计</w:t>
      </w:r>
      <w:r>
        <w:rPr>
          <w:rFonts w:hint="eastAsia" w:ascii="楷体_GB2312" w:hAnsi="楷体_GB2312" w:eastAsia="楷体_GB2312" w:cs="楷体_GB2312"/>
          <w:sz w:val="32"/>
          <w:szCs w:val="32"/>
          <w:lang w:val="en-US" w:eastAsia="zh-CN"/>
        </w:rPr>
        <w:t>37.77万元，其中</w:t>
      </w:r>
      <w:r>
        <w:rPr>
          <w:rFonts w:hint="eastAsia" w:ascii="楷体_GB2312" w:hAnsi="楷体_GB2312" w:eastAsia="楷体_GB2312" w:cs="楷体_GB2312"/>
          <w:sz w:val="32"/>
          <w:szCs w:val="32"/>
          <w:lang w:val="en" w:eastAsia="zh-CN"/>
        </w:rPr>
        <w:t>人员类预算</w:t>
      </w:r>
      <w:r>
        <w:rPr>
          <w:rFonts w:hint="eastAsia" w:ascii="楷体_GB2312" w:hAnsi="楷体_GB2312" w:eastAsia="楷体_GB2312" w:cs="楷体_GB2312"/>
          <w:sz w:val="32"/>
          <w:szCs w:val="32"/>
          <w:lang w:val="en-US" w:eastAsia="zh-CN"/>
        </w:rPr>
        <w:t>34.97万元，公用经费2.8万元，无其它运转公用类经费。</w:t>
      </w:r>
      <w:r>
        <w:rPr>
          <w:rFonts w:hint="eastAsia" w:ascii="楷体" w:hAnsi="楷体" w:eastAsia="楷体"/>
          <w:b/>
          <w:bCs/>
          <w:sz w:val="32"/>
          <w:szCs w:val="32"/>
        </w:rPr>
        <w:t>较上年年初预算比较</w:t>
      </w:r>
      <w:r>
        <w:rPr>
          <w:rFonts w:hint="eastAsia" w:ascii="楷体" w:hAnsi="楷体" w:eastAsia="楷体"/>
          <w:b/>
          <w:bCs/>
          <w:sz w:val="32"/>
          <w:szCs w:val="32"/>
          <w:lang w:eastAsia="zh-CN"/>
        </w:rPr>
        <w:t>增加</w:t>
      </w:r>
      <w:r>
        <w:rPr>
          <w:rFonts w:hint="eastAsia" w:ascii="楷体" w:hAnsi="楷体" w:eastAsia="楷体"/>
          <w:b/>
          <w:bCs/>
          <w:sz w:val="32"/>
          <w:szCs w:val="32"/>
          <w:lang w:val="en-US" w:eastAsia="zh-CN"/>
        </w:rPr>
        <w:t>37.77</w:t>
      </w:r>
      <w:r>
        <w:rPr>
          <w:rFonts w:hint="eastAsia" w:ascii="楷体" w:hAnsi="楷体" w:eastAsia="楷体"/>
          <w:b/>
          <w:bCs/>
          <w:sz w:val="32"/>
          <w:szCs w:val="32"/>
        </w:rPr>
        <w:t>万元</w:t>
      </w:r>
      <w:r>
        <w:rPr>
          <w:rFonts w:hint="eastAsia" w:ascii="楷体" w:hAnsi="楷体" w:eastAsia="楷体"/>
          <w:b/>
          <w:bCs/>
          <w:sz w:val="32"/>
          <w:szCs w:val="32"/>
          <w:lang w:eastAsia="zh-CN"/>
        </w:rPr>
        <w:t>，</w:t>
      </w:r>
      <w:r>
        <w:rPr>
          <w:rFonts w:hint="eastAsia" w:ascii="楷体" w:hAnsi="楷体" w:eastAsia="楷体"/>
          <w:b w:val="0"/>
          <w:bCs w:val="0"/>
          <w:sz w:val="32"/>
          <w:szCs w:val="32"/>
          <w:lang w:eastAsia="zh-CN"/>
        </w:rPr>
        <w:t>其中人员类增加</w:t>
      </w:r>
      <w:r>
        <w:rPr>
          <w:rFonts w:hint="eastAsia" w:ascii="楷体" w:hAnsi="楷体" w:eastAsia="楷体"/>
          <w:b w:val="0"/>
          <w:bCs w:val="0"/>
          <w:sz w:val="32"/>
          <w:szCs w:val="32"/>
          <w:lang w:val="en-US" w:eastAsia="zh-CN"/>
        </w:rPr>
        <w:t>34.97万元、公用经费增加2.8万元</w:t>
      </w:r>
      <w:r>
        <w:rPr>
          <w:rFonts w:hint="eastAsia" w:ascii="楷体" w:hAnsi="楷体" w:eastAsia="楷体"/>
          <w:b/>
          <w:bCs/>
          <w:sz w:val="32"/>
          <w:szCs w:val="32"/>
        </w:rPr>
        <w:t>。</w:t>
      </w:r>
      <w:r>
        <w:rPr>
          <w:rFonts w:hint="eastAsia" w:ascii="楷体" w:hAnsi="楷体" w:eastAsia="楷体"/>
          <w:b/>
          <w:bCs/>
          <w:sz w:val="32"/>
          <w:szCs w:val="32"/>
          <w:lang w:eastAsia="zh-CN"/>
        </w:rPr>
        <w:t>增加原因为</w:t>
      </w:r>
      <w:r>
        <w:rPr>
          <w:rFonts w:hint="eastAsia" w:ascii="楷体" w:hAnsi="楷体" w:eastAsia="楷体"/>
          <w:sz w:val="32"/>
          <w:szCs w:val="32"/>
          <w:lang w:eastAsia="zh-CN"/>
        </w:rPr>
        <w:t>我单位上年预算数据合并至长治市文化和旅游局，未单独公开。</w:t>
      </w:r>
    </w:p>
    <w:p>
      <w:pPr>
        <w:ind w:firstLine="636"/>
        <w:rPr>
          <w:rFonts w:ascii="楷体" w:hAnsi="楷体" w:eastAsia="楷体"/>
          <w:sz w:val="32"/>
          <w:szCs w:val="32"/>
        </w:rPr>
      </w:pPr>
      <w:r>
        <w:rPr>
          <w:rFonts w:hint="eastAsia" w:ascii="楷体" w:hAnsi="楷体" w:eastAsia="楷体"/>
          <w:sz w:val="32"/>
          <w:szCs w:val="32"/>
        </w:rPr>
        <w:t>二、“三公”经费增减变动原因说明</w:t>
      </w:r>
    </w:p>
    <w:p>
      <w:pPr>
        <w:ind w:firstLine="636"/>
        <w:rPr>
          <w:rFonts w:ascii="仿宋_GB2312" w:hAnsi="楷体" w:eastAsia="仿宋_GB2312"/>
          <w:sz w:val="32"/>
          <w:szCs w:val="32"/>
        </w:rPr>
      </w:pPr>
      <w:r>
        <w:rPr>
          <w:rFonts w:hint="eastAsia" w:ascii="仿宋_GB2312" w:hAnsi="楷体_GB2312" w:eastAsia="仿宋_GB2312" w:cs="楷体_GB2312"/>
          <w:b/>
          <w:bCs/>
          <w:sz w:val="32"/>
          <w:szCs w:val="32"/>
          <w:lang w:eastAsia="zh-CN"/>
        </w:rPr>
        <w:t>我</w:t>
      </w:r>
      <w:r>
        <w:rPr>
          <w:rFonts w:hint="eastAsia" w:ascii="仿宋_GB2312" w:hAnsi="楷体_GB2312" w:eastAsia="仿宋_GB2312" w:cs="楷体_GB2312"/>
          <w:b/>
          <w:bCs/>
          <w:sz w:val="32"/>
          <w:szCs w:val="32"/>
        </w:rPr>
        <w:t>单位</w:t>
      </w:r>
      <w:r>
        <w:rPr>
          <w:rFonts w:hint="eastAsia" w:ascii="仿宋_GB2312" w:hAnsi="黑体" w:eastAsia="仿宋_GB2312"/>
          <w:b/>
          <w:bCs/>
          <w:sz w:val="32"/>
          <w:szCs w:val="32"/>
        </w:rPr>
        <w:t>无“三公”经费。</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hint="eastAsia" w:ascii="仿宋_GB2312" w:hAnsi="楷体" w:eastAsia="仿宋_GB2312"/>
          <w:sz w:val="32"/>
          <w:szCs w:val="32"/>
          <w:lang w:eastAsia="zh-CN"/>
        </w:rPr>
      </w:pPr>
      <w:r>
        <w:rPr>
          <w:rFonts w:hint="eastAsia" w:ascii="仿宋_GB2312" w:hAnsi="楷体" w:eastAsia="仿宋_GB2312"/>
          <w:b/>
          <w:bCs/>
          <w:sz w:val="32"/>
          <w:szCs w:val="32"/>
          <w:lang w:eastAsia="zh-CN"/>
        </w:rPr>
        <w:t>我</w:t>
      </w:r>
      <w:r>
        <w:rPr>
          <w:rFonts w:hint="eastAsia" w:ascii="仿宋_GB2312" w:hAnsi="楷体" w:eastAsia="仿宋_GB2312"/>
          <w:b/>
          <w:bCs/>
          <w:sz w:val="32"/>
          <w:szCs w:val="32"/>
        </w:rPr>
        <w:t>单位无机关运行经费</w:t>
      </w:r>
      <w:r>
        <w:rPr>
          <w:rFonts w:hint="eastAsia" w:ascii="仿宋_GB2312" w:hAnsi="楷体" w:eastAsia="仿宋_GB2312"/>
          <w:b/>
          <w:bCs/>
          <w:sz w:val="32"/>
          <w:szCs w:val="32"/>
          <w:lang w:eastAsia="zh-CN"/>
        </w:rPr>
        <w:t>。</w:t>
      </w:r>
    </w:p>
    <w:p>
      <w:pPr>
        <w:numPr>
          <w:ilvl w:val="0"/>
          <w:numId w:val="1"/>
        </w:numPr>
        <w:ind w:firstLine="636"/>
        <w:rPr>
          <w:rFonts w:hint="eastAsia" w:ascii="楷体" w:hAnsi="楷体" w:eastAsia="楷体"/>
          <w:sz w:val="32"/>
          <w:szCs w:val="32"/>
          <w:lang w:eastAsia="zh-CN"/>
        </w:rPr>
      </w:pPr>
      <w:r>
        <w:rPr>
          <w:rFonts w:hint="eastAsia" w:ascii="楷体" w:hAnsi="楷体" w:eastAsia="楷体"/>
          <w:sz w:val="32"/>
          <w:szCs w:val="32"/>
        </w:rPr>
        <w:t>其他说明</w:t>
      </w:r>
      <w:r>
        <w:rPr>
          <w:rFonts w:hint="eastAsia" w:ascii="楷体" w:hAnsi="楷体" w:eastAsia="楷体"/>
          <w:sz w:val="32"/>
          <w:szCs w:val="32"/>
          <w:lang w:eastAsia="zh-CN"/>
        </w:rPr>
        <w:t>：无</w:t>
      </w:r>
    </w:p>
    <w:p>
      <w:pPr>
        <w:numPr>
          <w:ilvl w:val="0"/>
          <w:numId w:val="1"/>
        </w:numPr>
        <w:ind w:firstLine="636"/>
        <w:rPr>
          <w:rFonts w:ascii="仿宋_GB2312" w:hAnsi="楷体_GB2312" w:eastAsia="仿宋_GB2312" w:cs="楷体_GB2312"/>
          <w:b/>
          <w:sz w:val="32"/>
          <w:szCs w:val="32"/>
        </w:rPr>
      </w:pPr>
      <w:r>
        <w:rPr>
          <w:rFonts w:hint="eastAsia" w:ascii="仿宋_GB2312" w:hAnsi="楷体_GB2312" w:eastAsia="仿宋_GB2312" w:cs="楷体_GB2312"/>
          <w:b/>
          <w:sz w:val="32"/>
          <w:szCs w:val="32"/>
        </w:rPr>
        <w:t>（一）政府采购情况</w:t>
      </w:r>
    </w:p>
    <w:p>
      <w:pPr>
        <w:ind w:firstLine="636"/>
        <w:rPr>
          <w:rFonts w:ascii="仿宋_GB2312" w:hAnsi="楷体_GB2312" w:eastAsia="仿宋_GB2312" w:cs="楷体_GB2312"/>
          <w:sz w:val="32"/>
          <w:szCs w:val="32"/>
        </w:rPr>
      </w:pPr>
      <w:r>
        <w:rPr>
          <w:rFonts w:hint="eastAsia" w:ascii="仿宋_GB2312" w:hAnsi="楷体_GB2312" w:eastAsia="仿宋_GB2312" w:cs="楷体_GB2312"/>
          <w:b/>
          <w:bCs/>
          <w:sz w:val="32"/>
          <w:szCs w:val="32"/>
          <w:lang w:eastAsia="zh-CN"/>
        </w:rPr>
        <w:t>我</w:t>
      </w:r>
      <w:r>
        <w:rPr>
          <w:rFonts w:hint="eastAsia" w:ascii="仿宋_GB2312" w:hAnsi="楷体_GB2312" w:eastAsia="仿宋_GB2312" w:cs="楷体_GB2312"/>
          <w:b/>
          <w:bCs/>
          <w:sz w:val="32"/>
          <w:szCs w:val="32"/>
        </w:rPr>
        <w:t>单位没有政府采购情况。</w:t>
      </w:r>
    </w:p>
    <w:p>
      <w:pPr>
        <w:widowControl w:val="0"/>
        <w:numPr>
          <w:ilvl w:val="0"/>
          <w:numId w:val="0"/>
        </w:numPr>
        <w:spacing w:before="0" w:beforeAutospacing="0" w:after="0" w:afterAutospacing="0" w:line="600" w:lineRule="exact"/>
        <w:ind w:leftChars="300" w:right="0"/>
        <w:jc w:val="both"/>
        <w:rPr>
          <w:rFonts w:hint="eastAsia" w:ascii="仿宋_GB2312" w:eastAsia="仿宋_GB2312" w:cs="仿宋_GB2312"/>
          <w:color w:val="000000"/>
          <w:sz w:val="28"/>
          <w:szCs w:val="28"/>
          <w:lang w:val="en-US"/>
        </w:rPr>
      </w:pPr>
      <w:r>
        <w:rPr>
          <w:rFonts w:hint="eastAsia" w:ascii="仿宋_GB2312" w:hAnsi="楷体_GB2312" w:eastAsia="仿宋_GB2312" w:cs="楷体_GB2312"/>
          <w:b/>
          <w:sz w:val="32"/>
          <w:szCs w:val="32"/>
          <w:lang w:eastAsia="zh-CN"/>
        </w:rPr>
        <w:t>（二）</w:t>
      </w:r>
      <w:r>
        <w:rPr>
          <w:rFonts w:hint="eastAsia" w:ascii="仿宋_GB2312" w:hAnsi="Calibri" w:eastAsia="仿宋_GB2312" w:cs="仿宋_GB2312"/>
          <w:color w:val="000000"/>
          <w:kern w:val="2"/>
          <w:sz w:val="28"/>
          <w:szCs w:val="28"/>
          <w:lang w:val="en-US" w:eastAsia="zh-CN" w:bidi="ar-SA"/>
        </w:rPr>
        <w:t>政府购买服务指导性目录</w:t>
      </w:r>
    </w:p>
    <w:p>
      <w:pPr>
        <w:ind w:firstLine="636"/>
        <w:rPr>
          <w:rFonts w:hint="eastAsia" w:ascii="仿宋_GB2312" w:hAnsi="楷体_GB2312" w:eastAsia="仿宋_GB2312" w:cs="楷体_GB2312"/>
          <w:b/>
          <w:sz w:val="32"/>
          <w:szCs w:val="32"/>
          <w:lang w:eastAsia="zh-CN"/>
        </w:rPr>
      </w:pPr>
      <w:r>
        <w:rPr>
          <w:rFonts w:hint="eastAsia" w:ascii="仿宋_GB2312" w:hAnsi="楷体_GB2312" w:eastAsia="仿宋_GB2312" w:cs="楷体_GB2312"/>
          <w:b/>
          <w:sz w:val="32"/>
          <w:szCs w:val="32"/>
          <w:lang w:eastAsia="zh-CN"/>
        </w:rPr>
        <w:t>无</w:t>
      </w:r>
    </w:p>
    <w:p>
      <w:pPr>
        <w:ind w:firstLine="636"/>
        <w:rPr>
          <w:rFonts w:ascii="仿宋_GB2312" w:hAnsi="楷体_GB2312" w:eastAsia="仿宋_GB2312" w:cs="楷体_GB2312"/>
          <w:b/>
          <w:sz w:val="32"/>
          <w:szCs w:val="32"/>
        </w:rPr>
      </w:pPr>
      <w:r>
        <w:rPr>
          <w:rFonts w:hint="eastAsia" w:ascii="仿宋_GB2312" w:hAnsi="楷体_GB2312" w:eastAsia="仿宋_GB2312" w:cs="楷体_GB2312"/>
          <w:b/>
          <w:sz w:val="32"/>
          <w:szCs w:val="32"/>
        </w:rPr>
        <w:t>（</w:t>
      </w:r>
      <w:r>
        <w:rPr>
          <w:rFonts w:hint="eastAsia" w:ascii="仿宋_GB2312" w:hAnsi="楷体_GB2312" w:eastAsia="仿宋_GB2312" w:cs="楷体_GB2312"/>
          <w:b/>
          <w:sz w:val="32"/>
          <w:szCs w:val="32"/>
          <w:lang w:eastAsia="zh-CN"/>
        </w:rPr>
        <w:t>三</w:t>
      </w:r>
      <w:r>
        <w:rPr>
          <w:rFonts w:hint="eastAsia" w:ascii="仿宋_GB2312" w:hAnsi="楷体_GB2312" w:eastAsia="仿宋_GB2312" w:cs="楷体_GB2312"/>
          <w:b/>
          <w:sz w:val="32"/>
          <w:szCs w:val="32"/>
        </w:rPr>
        <w:t>）国有资产占有使用情况</w:t>
      </w:r>
    </w:p>
    <w:p>
      <w:pPr>
        <w:ind w:firstLine="636"/>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1.车辆情况；</w:t>
      </w:r>
      <w:r>
        <w:rPr>
          <w:rFonts w:hint="eastAsia" w:ascii="仿宋_GB2312" w:hAnsi="楷体_GB2312" w:eastAsia="仿宋_GB2312" w:cs="楷体_GB2312"/>
          <w:sz w:val="32"/>
          <w:szCs w:val="32"/>
          <w:lang w:eastAsia="zh-CN"/>
        </w:rPr>
        <w:t>无</w:t>
      </w:r>
    </w:p>
    <w:p>
      <w:pPr>
        <w:ind w:firstLine="636"/>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2.房屋情况；</w:t>
      </w:r>
      <w:r>
        <w:rPr>
          <w:rFonts w:hint="eastAsia" w:ascii="仿宋_GB2312" w:hAnsi="楷体_GB2312" w:eastAsia="仿宋_GB2312" w:cs="楷体_GB2312"/>
          <w:sz w:val="32"/>
          <w:szCs w:val="32"/>
          <w:lang w:eastAsia="zh-CN"/>
        </w:rPr>
        <w:t>无</w:t>
      </w:r>
    </w:p>
    <w:p>
      <w:pPr>
        <w:ind w:firstLine="636"/>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3.其他国有资产占有使用情况。</w:t>
      </w:r>
      <w:r>
        <w:rPr>
          <w:rFonts w:hint="eastAsia" w:ascii="仿宋_GB2312" w:hAnsi="楷体_GB2312" w:eastAsia="仿宋_GB2312" w:cs="楷体_GB2312"/>
          <w:sz w:val="32"/>
          <w:szCs w:val="32"/>
          <w:lang w:eastAsia="zh-CN"/>
        </w:rPr>
        <w:t>无</w:t>
      </w:r>
    </w:p>
    <w:p>
      <w:pPr>
        <w:ind w:firstLine="636"/>
        <w:rPr>
          <w:rFonts w:ascii="仿宋_GB2312" w:hAnsi="楷体_GB2312" w:eastAsia="仿宋_GB2312" w:cs="楷体_GB2312"/>
          <w:b/>
          <w:sz w:val="32"/>
          <w:szCs w:val="32"/>
        </w:rPr>
      </w:pPr>
      <w:r>
        <w:rPr>
          <w:rFonts w:hint="eastAsia" w:ascii="仿宋_GB2312" w:hAnsi="楷体_GB2312" w:eastAsia="仿宋_GB2312" w:cs="楷体_GB2312"/>
          <w:b/>
          <w:sz w:val="32"/>
          <w:szCs w:val="32"/>
        </w:rPr>
        <w:t>（</w:t>
      </w:r>
      <w:r>
        <w:rPr>
          <w:rFonts w:hint="eastAsia" w:ascii="仿宋_GB2312" w:hAnsi="楷体_GB2312" w:eastAsia="仿宋_GB2312" w:cs="楷体_GB2312"/>
          <w:b/>
          <w:sz w:val="32"/>
          <w:szCs w:val="32"/>
          <w:lang w:eastAsia="zh-CN"/>
        </w:rPr>
        <w:t>四</w:t>
      </w:r>
      <w:r>
        <w:rPr>
          <w:rFonts w:hint="eastAsia" w:ascii="仿宋_GB2312" w:hAnsi="楷体_GB2312" w:eastAsia="仿宋_GB2312" w:cs="楷体_GB2312"/>
          <w:b/>
          <w:sz w:val="32"/>
          <w:szCs w:val="32"/>
        </w:rPr>
        <w:t>）绩效管理情况</w:t>
      </w:r>
    </w:p>
    <w:p>
      <w:pPr>
        <w:ind w:firstLine="636"/>
        <w:rPr>
          <w:rFonts w:ascii="仿宋_GB2312" w:hAnsi="楷体_GB2312" w:eastAsia="仿宋_GB2312" w:cs="楷体_GB2312"/>
          <w:sz w:val="32"/>
          <w:szCs w:val="32"/>
        </w:rPr>
      </w:pPr>
      <w:r>
        <w:rPr>
          <w:rFonts w:hint="eastAsia" w:ascii="仿宋_GB2312" w:hAnsi="楷体_GB2312" w:eastAsia="仿宋_GB2312" w:cs="楷体_GB2312"/>
          <w:sz w:val="32"/>
          <w:szCs w:val="32"/>
        </w:rPr>
        <w:t>202</w:t>
      </w:r>
      <w:r>
        <w:rPr>
          <w:rFonts w:hint="eastAsia" w:ascii="仿宋_GB2312" w:hAnsi="楷体_GB2312" w:eastAsia="仿宋_GB2312" w:cs="楷体_GB2312"/>
          <w:sz w:val="32"/>
          <w:szCs w:val="32"/>
          <w:lang w:val="en-US" w:eastAsia="zh-CN"/>
        </w:rPr>
        <w:t>1</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eastAsia="zh-CN"/>
        </w:rPr>
        <w:t>我</w:t>
      </w:r>
      <w:r>
        <w:rPr>
          <w:rFonts w:hint="eastAsia" w:ascii="仿宋_GB2312" w:hAnsi="楷体" w:eastAsia="仿宋_GB2312"/>
          <w:sz w:val="32"/>
          <w:szCs w:val="32"/>
        </w:rPr>
        <w:t>单位</w:t>
      </w:r>
      <w:r>
        <w:rPr>
          <w:rFonts w:hint="eastAsia" w:ascii="仿宋_GB2312" w:hAnsi="楷体_GB2312" w:eastAsia="仿宋_GB2312" w:cs="楷体_GB2312"/>
          <w:sz w:val="32"/>
          <w:szCs w:val="32"/>
        </w:rPr>
        <w:t>实行绩效目标管理的项目</w:t>
      </w:r>
      <w:r>
        <w:rPr>
          <w:rFonts w:hint="eastAsia" w:ascii="仿宋_GB2312" w:hAnsi="楷体_GB2312" w:eastAsia="仿宋_GB2312" w:cs="楷体_GB2312"/>
          <w:sz w:val="32"/>
          <w:szCs w:val="32"/>
          <w:lang w:val="en-US" w:eastAsia="zh-CN"/>
        </w:rPr>
        <w:t>0</w:t>
      </w:r>
      <w:r>
        <w:rPr>
          <w:rFonts w:hint="eastAsia" w:ascii="仿宋_GB2312" w:hAnsi="楷体_GB2312" w:eastAsia="仿宋_GB2312" w:cs="楷体_GB2312"/>
          <w:sz w:val="32"/>
          <w:szCs w:val="32"/>
        </w:rPr>
        <w:t>个，涉及一般公共预算当年拨款</w:t>
      </w:r>
      <w:r>
        <w:rPr>
          <w:rFonts w:hint="eastAsia" w:ascii="仿宋_GB2312" w:hAnsi="楷体_GB2312" w:eastAsia="仿宋_GB2312" w:cs="楷体_GB2312"/>
          <w:sz w:val="32"/>
          <w:szCs w:val="32"/>
          <w:lang w:val="en-US" w:eastAsia="zh-CN"/>
        </w:rPr>
        <w:t>0</w:t>
      </w:r>
      <w:r>
        <w:rPr>
          <w:rFonts w:hint="eastAsia" w:ascii="仿宋_GB2312" w:hAnsi="楷体_GB2312" w:eastAsia="仿宋_GB2312" w:cs="楷体_GB2312"/>
          <w:sz w:val="32"/>
          <w:szCs w:val="32"/>
        </w:rPr>
        <w:t>万元。</w:t>
      </w:r>
    </w:p>
    <w:p>
      <w:pPr>
        <w:ind w:left="636"/>
        <w:rPr>
          <w:rFonts w:ascii="仿宋_GB2312" w:hAnsi="楷体_GB2312" w:eastAsia="仿宋_GB2312" w:cs="楷体_GB2312"/>
          <w:b/>
          <w:sz w:val="32"/>
          <w:szCs w:val="32"/>
        </w:rPr>
      </w:pPr>
      <w:r>
        <w:rPr>
          <w:rFonts w:hint="eastAsia" w:ascii="仿宋_GB2312" w:hAnsi="楷体_GB2312" w:eastAsia="仿宋_GB2312" w:cs="楷体_GB2312"/>
          <w:b/>
          <w:sz w:val="32"/>
          <w:szCs w:val="32"/>
        </w:rPr>
        <w:t>（</w:t>
      </w:r>
      <w:r>
        <w:rPr>
          <w:rFonts w:hint="eastAsia" w:ascii="仿宋_GB2312" w:hAnsi="楷体_GB2312" w:eastAsia="仿宋_GB2312" w:cs="楷体_GB2312"/>
          <w:b/>
          <w:sz w:val="32"/>
          <w:szCs w:val="32"/>
          <w:lang w:eastAsia="zh-CN"/>
        </w:rPr>
        <w:t>五</w:t>
      </w:r>
      <w:r>
        <w:rPr>
          <w:rFonts w:hint="eastAsia" w:ascii="仿宋_GB2312" w:hAnsi="楷体_GB2312" w:eastAsia="仿宋_GB2312" w:cs="楷体_GB2312"/>
          <w:b/>
          <w:sz w:val="32"/>
          <w:szCs w:val="32"/>
        </w:rPr>
        <w:t>）非税收入和基金执收情况</w:t>
      </w:r>
    </w:p>
    <w:p>
      <w:pPr>
        <w:rPr>
          <w:rFonts w:ascii="仿宋_GB2312" w:hAnsi="楷体_GB2312" w:eastAsia="仿宋_GB2312" w:cs="楷体_GB2312"/>
          <w:sz w:val="32"/>
          <w:szCs w:val="32"/>
        </w:rPr>
      </w:pPr>
      <w:r>
        <w:rPr>
          <w:rFonts w:hint="eastAsia" w:ascii="仿宋_GB2312" w:hAnsi="楷体_GB2312" w:eastAsia="仿宋_GB2312" w:cs="楷体_GB2312"/>
          <w:sz w:val="32"/>
          <w:szCs w:val="32"/>
        </w:rPr>
        <w:t xml:space="preserve">    非税收入和政府性基金执收单位还应当向社会公开非税收入和政府性基金项目名称、设立依据、征收方式和标准等。</w:t>
      </w:r>
    </w:p>
    <w:p>
      <w:pPr>
        <w:numPr>
          <w:ilvl w:val="0"/>
          <w:numId w:val="0"/>
        </w:numPr>
        <w:rPr>
          <w:rFonts w:ascii="仿宋_GB2312" w:hAnsi="楷体_GB2312" w:eastAsia="仿宋_GB2312" w:cs="楷体_GB2312"/>
          <w:b/>
          <w:sz w:val="32"/>
          <w:szCs w:val="32"/>
        </w:rPr>
      </w:pPr>
      <w:r>
        <w:rPr>
          <w:rFonts w:hint="eastAsia" w:ascii="仿宋_GB2312" w:hAnsi="楷体_GB2312" w:eastAsia="仿宋_GB2312" w:cs="楷体_GB2312"/>
          <w:b/>
          <w:sz w:val="32"/>
          <w:szCs w:val="32"/>
          <w:lang w:val="en-US" w:eastAsia="zh-CN"/>
        </w:rPr>
        <w:t xml:space="preserve">   </w:t>
      </w:r>
      <w:r>
        <w:rPr>
          <w:rFonts w:hint="eastAsia" w:ascii="仿宋_GB2312" w:hAnsi="楷体_GB2312" w:eastAsia="仿宋_GB2312" w:cs="楷体_GB2312"/>
          <w:b/>
          <w:sz w:val="32"/>
          <w:szCs w:val="32"/>
          <w:lang w:eastAsia="zh-CN"/>
        </w:rPr>
        <w:t>（</w:t>
      </w:r>
      <w:r>
        <w:rPr>
          <w:rFonts w:hint="eastAsia" w:ascii="仿宋_GB2312" w:hAnsi="楷体_GB2312" w:eastAsia="仿宋_GB2312" w:cs="楷体_GB2312"/>
          <w:b/>
          <w:sz w:val="32"/>
          <w:szCs w:val="32"/>
          <w:lang w:val="en-US" w:eastAsia="zh-CN"/>
        </w:rPr>
        <w:t xml:space="preserve"> 六）</w:t>
      </w:r>
      <w:r>
        <w:rPr>
          <w:rFonts w:hint="eastAsia" w:ascii="仿宋_GB2312" w:hAnsi="楷体_GB2312" w:eastAsia="仿宋_GB2312" w:cs="楷体_GB2312"/>
          <w:b/>
          <w:sz w:val="32"/>
          <w:szCs w:val="32"/>
        </w:rPr>
        <w:t>其他</w:t>
      </w:r>
    </w:p>
    <w:p>
      <w:pPr>
        <w:widowControl w:val="0"/>
        <w:spacing w:before="0" w:beforeAutospacing="0" w:after="0" w:afterAutospacing="0" w:line="600" w:lineRule="exact"/>
        <w:ind w:left="0" w:right="0"/>
        <w:jc w:val="both"/>
        <w:rPr>
          <w:rFonts w:hint="eastAsia" w:ascii="仿宋_GB2312" w:eastAsia="仿宋_GB2312" w:cs="仿宋_GB2312"/>
          <w:b/>
          <w:color w:val="000000"/>
          <w:sz w:val="32"/>
          <w:szCs w:val="32"/>
          <w:lang w:val="en-US"/>
        </w:rPr>
      </w:pPr>
      <w:r>
        <w:rPr>
          <w:rFonts w:hint="eastAsia" w:ascii="仿宋_GB2312" w:hAnsi="Calibri" w:eastAsia="仿宋_GB2312" w:cs="仿宋_GB2312"/>
          <w:b/>
          <w:color w:val="000000"/>
          <w:kern w:val="2"/>
          <w:sz w:val="32"/>
          <w:szCs w:val="32"/>
          <w:lang w:val="en-US" w:eastAsia="zh-CN" w:bidi="ar-SA"/>
        </w:rPr>
        <w:t>第三部分  名词解释</w:t>
      </w:r>
    </w:p>
    <w:p>
      <w:pPr>
        <w:widowControl w:val="0"/>
        <w:autoSpaceDE w:val="0"/>
        <w:autoSpaceDN w:val="0"/>
        <w:adjustRightInd w:val="0"/>
        <w:spacing w:before="0" w:beforeAutospacing="0" w:after="0" w:afterAutospacing="0" w:line="60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SA"/>
        </w:rPr>
        <w:t>（一）基本支出：指为保障机构正常运转、完成日常</w:t>
      </w:r>
    </w:p>
    <w:p>
      <w:pPr>
        <w:widowControl w:val="0"/>
        <w:autoSpaceDE w:val="0"/>
        <w:autoSpaceDN w:val="0"/>
        <w:adjustRightInd w:val="0"/>
        <w:spacing w:before="0" w:beforeAutospacing="0" w:after="0" w:afterAutospacing="0" w:line="60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SA"/>
        </w:rPr>
        <w:t>工作任务而发生的人员支出和公用支出。</w:t>
      </w:r>
    </w:p>
    <w:p>
      <w:pPr>
        <w:widowControl w:val="0"/>
        <w:autoSpaceDE w:val="0"/>
        <w:autoSpaceDN w:val="0"/>
        <w:adjustRightInd w:val="0"/>
        <w:spacing w:before="0" w:beforeAutospacing="0" w:after="0" w:afterAutospacing="0" w:line="60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SA"/>
        </w:rPr>
        <w:t>（二）项目支出：指在基本支出之外为完成特定行政任</w:t>
      </w:r>
    </w:p>
    <w:p>
      <w:pPr>
        <w:widowControl w:val="0"/>
        <w:spacing w:before="0" w:beforeAutospacing="0" w:after="0" w:afterAutospacing="0" w:line="60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SA"/>
        </w:rPr>
        <w:t>务和事业发展目标所发生的支出。</w:t>
      </w:r>
    </w:p>
    <w:p>
      <w:pPr>
        <w:widowControl w:val="0"/>
        <w:autoSpaceDE w:val="0"/>
        <w:autoSpaceDN w:val="0"/>
        <w:adjustRightInd w:val="0"/>
        <w:spacing w:before="0" w:beforeAutospacing="0" w:after="0" w:afterAutospacing="0" w:line="60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SA"/>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autoSpaceDN w:val="0"/>
        <w:adjustRightInd w:val="0"/>
        <w:spacing w:before="0" w:beforeAutospacing="0" w:after="0" w:afterAutospacing="0" w:line="600" w:lineRule="exact"/>
        <w:ind w:left="0" w:right="0" w:firstLine="600" w:firstLineChars="200"/>
        <w:jc w:val="both"/>
        <w:rPr>
          <w:rFonts w:hint="eastAsia" w:ascii="仿宋_GB2312" w:eastAsia="仿宋_GB2312" w:cs="仿宋_GB2312"/>
          <w:sz w:val="30"/>
          <w:szCs w:val="30"/>
          <w:lang w:val="en-US"/>
        </w:rPr>
      </w:pPr>
      <w:r>
        <w:rPr>
          <w:rFonts w:hint="eastAsia" w:ascii="仿宋" w:hAnsi="仿宋" w:eastAsia="仿宋" w:cs="仿宋"/>
          <w:kern w:val="2"/>
          <w:sz w:val="30"/>
          <w:szCs w:val="30"/>
          <w:lang w:val="en-US" w:eastAsia="zh-CN" w:bidi="ar-SA"/>
        </w:rPr>
        <w:t>（四）机关运行经费：指行政单位和参照公务员法管理的事业单位使用一般公共预算安排的基本支出中的日常公用经费支出。</w:t>
      </w:r>
    </w:p>
    <w:p>
      <w:pPr>
        <w:widowControl w:val="0"/>
        <w:tabs>
          <w:tab w:val="left" w:pos="7020"/>
        </w:tabs>
        <w:spacing w:before="0" w:beforeAutospacing="0" w:after="0" w:afterAutospacing="0" w:line="600" w:lineRule="exact"/>
        <w:ind w:left="0" w:right="0"/>
        <w:jc w:val="both"/>
        <w:rPr>
          <w:rFonts w:hint="eastAsia" w:ascii="仿宋_GB2312" w:eastAsia="仿宋_GB2312" w:cs="仿宋_GB2312"/>
          <w:color w:val="000000"/>
          <w:sz w:val="30"/>
          <w:szCs w:val="30"/>
          <w:lang w:val="en-US"/>
        </w:rPr>
      </w:pPr>
      <w:r>
        <w:rPr>
          <w:rFonts w:hint="eastAsia" w:ascii="仿宋_GB2312" w:hAnsi="Calibri" w:eastAsia="仿宋_GB2312" w:cs="仿宋_GB2312"/>
          <w:kern w:val="2"/>
          <w:sz w:val="30"/>
          <w:szCs w:val="30"/>
          <w:lang w:val="en-US" w:eastAsia="zh-CN" w:bidi="ar-SA"/>
        </w:rPr>
        <w:t xml:space="preserve">     </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pPr>
        <w:rPr>
          <w:rFonts w:hint="eastAsia" w:ascii="楷体_GB2312" w:hAnsi="楷体_GB2312" w:eastAsia="楷体_GB2312" w:cs="楷体_GB2312"/>
          <w:sz w:val="32"/>
          <w:szCs w:val="32"/>
          <w:lang w:val="en-US" w:eastAsia="zh-CN"/>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单位名称：长治市旅游培训管理中心</w:t>
      </w:r>
    </w:p>
    <w:p>
      <w:p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日期：2021年3月25日</w:t>
      </w: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Quad Arrow 1"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6A2BD"/>
    <w:multiLevelType w:val="singleLevel"/>
    <w:tmpl w:val="EBD6A2B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30361"/>
    <w:rsid w:val="000B05E6"/>
    <w:rsid w:val="000E65D7"/>
    <w:rsid w:val="001E0505"/>
    <w:rsid w:val="00332350"/>
    <w:rsid w:val="00416621"/>
    <w:rsid w:val="00530361"/>
    <w:rsid w:val="00552BFB"/>
    <w:rsid w:val="00575A54"/>
    <w:rsid w:val="005870E8"/>
    <w:rsid w:val="005E0507"/>
    <w:rsid w:val="006958EF"/>
    <w:rsid w:val="0069691F"/>
    <w:rsid w:val="006C112A"/>
    <w:rsid w:val="00722765"/>
    <w:rsid w:val="007629AF"/>
    <w:rsid w:val="007E3878"/>
    <w:rsid w:val="008A43DE"/>
    <w:rsid w:val="008E1045"/>
    <w:rsid w:val="008E24FF"/>
    <w:rsid w:val="009C570F"/>
    <w:rsid w:val="00A132D8"/>
    <w:rsid w:val="00A332FC"/>
    <w:rsid w:val="00A43190"/>
    <w:rsid w:val="00A665B7"/>
    <w:rsid w:val="00A76357"/>
    <w:rsid w:val="00B009A7"/>
    <w:rsid w:val="00B660A6"/>
    <w:rsid w:val="00C62C5F"/>
    <w:rsid w:val="00C85DAE"/>
    <w:rsid w:val="00C87092"/>
    <w:rsid w:val="00C87FB1"/>
    <w:rsid w:val="00CE429C"/>
    <w:rsid w:val="00D278F0"/>
    <w:rsid w:val="00D32FB1"/>
    <w:rsid w:val="00E24128"/>
    <w:rsid w:val="00E43FC2"/>
    <w:rsid w:val="00E67B80"/>
    <w:rsid w:val="00E85E9F"/>
    <w:rsid w:val="00F1483C"/>
    <w:rsid w:val="00FB00C8"/>
    <w:rsid w:val="01B4135D"/>
    <w:rsid w:val="05510D46"/>
    <w:rsid w:val="0985628C"/>
    <w:rsid w:val="0B5A1DB5"/>
    <w:rsid w:val="1A4B3503"/>
    <w:rsid w:val="1C0C3B07"/>
    <w:rsid w:val="1E606C97"/>
    <w:rsid w:val="1F75674E"/>
    <w:rsid w:val="1FC20651"/>
    <w:rsid w:val="30782051"/>
    <w:rsid w:val="35BC1C21"/>
    <w:rsid w:val="37334D73"/>
    <w:rsid w:val="390D56C2"/>
    <w:rsid w:val="4C2A373B"/>
    <w:rsid w:val="4D27293B"/>
    <w:rsid w:val="4F7D7F40"/>
    <w:rsid w:val="501E791D"/>
    <w:rsid w:val="508F58F6"/>
    <w:rsid w:val="516E1A8F"/>
    <w:rsid w:val="53A371B6"/>
    <w:rsid w:val="5C8205E7"/>
    <w:rsid w:val="5F5969DE"/>
    <w:rsid w:val="61196E57"/>
    <w:rsid w:val="6157253F"/>
    <w:rsid w:val="63637CAA"/>
    <w:rsid w:val="68CB0C77"/>
    <w:rsid w:val="69B244C2"/>
    <w:rsid w:val="6A864F18"/>
    <w:rsid w:val="71765F13"/>
    <w:rsid w:val="7A2649C6"/>
    <w:rsid w:val="7CFD17B0"/>
    <w:rsid w:val="7F553E36"/>
    <w:rsid w:val="BF6F8CB6"/>
    <w:rsid w:val="EFFDD1EA"/>
    <w:rsid w:val="F9CFBBE8"/>
    <w:rsid w:val="FBDDC4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271</Words>
  <Characters>1545</Characters>
  <Lines>12</Lines>
  <Paragraphs>3</Paragraphs>
  <TotalTime>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2017-01-17T14:14:00Z</dcterms:created>
  <dc:creator>郜汝敬 </dc:creator>
  <cp:lastModifiedBy>kylin</cp:lastModifiedBy>
  <cp:lastPrinted>2017-01-19T09:15:00Z</cp:lastPrinted>
  <dcterms:modified xsi:type="dcterms:W3CDTF">2022-09-02T16:57:14Z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