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52F" w:rsidRDefault="0014352F">
      <w:pPr>
        <w:jc w:val="center"/>
        <w:rPr>
          <w:rFonts w:ascii="黑体" w:eastAsia="黑体" w:hAnsi="黑体" w:cs="黑体"/>
          <w:b/>
          <w:bCs/>
          <w:sz w:val="44"/>
          <w:szCs w:val="44"/>
        </w:rPr>
      </w:pPr>
    </w:p>
    <w:p w:rsidR="0014352F" w:rsidRDefault="004259CD">
      <w:pPr>
        <w:jc w:val="center"/>
        <w:rPr>
          <w:rFonts w:ascii="黑体" w:eastAsia="黑体" w:hAnsi="黑体" w:cs="黑体"/>
          <w:b/>
          <w:bCs/>
          <w:sz w:val="44"/>
          <w:szCs w:val="44"/>
        </w:rPr>
      </w:pPr>
      <w:bookmarkStart w:id="0" w:name="_GoBack"/>
      <w:bookmarkEnd w:id="0"/>
      <w:r>
        <w:rPr>
          <w:rFonts w:ascii="黑体" w:eastAsia="黑体" w:hAnsi="黑体" w:cs="黑体" w:hint="eastAsia"/>
          <w:b/>
          <w:bCs/>
          <w:sz w:val="44"/>
          <w:szCs w:val="44"/>
        </w:rPr>
        <w:t>长治市规划勘测局2017年度部门预算相关说  明</w:t>
      </w:r>
    </w:p>
    <w:p w:rsidR="0014352F" w:rsidRDefault="0014352F">
      <w:pPr>
        <w:rPr>
          <w:rFonts w:ascii="仿宋" w:eastAsia="仿宋" w:hAnsi="仿宋" w:cs="仿宋"/>
          <w:sz w:val="32"/>
          <w:szCs w:val="32"/>
        </w:rPr>
      </w:pPr>
    </w:p>
    <w:p w:rsidR="0014352F" w:rsidRPr="00265DC0" w:rsidRDefault="00C06625" w:rsidP="00265DC0">
      <w:pPr>
        <w:ind w:firstLineChars="200" w:firstLine="643"/>
        <w:rPr>
          <w:rFonts w:ascii="仿宋_GB2312" w:eastAsia="仿宋_GB2312" w:hAnsi="黑体" w:cs="黑体" w:hint="eastAsia"/>
          <w:b/>
          <w:bCs/>
          <w:sz w:val="32"/>
          <w:szCs w:val="32"/>
        </w:rPr>
      </w:pPr>
      <w:r w:rsidRPr="00265DC0">
        <w:rPr>
          <w:rFonts w:ascii="仿宋_GB2312" w:eastAsia="仿宋_GB2312" w:hAnsi="黑体" w:cs="黑体" w:hint="eastAsia"/>
          <w:b/>
          <w:bCs/>
          <w:sz w:val="32"/>
          <w:szCs w:val="32"/>
        </w:rPr>
        <w:t>一、</w:t>
      </w:r>
      <w:r w:rsidR="004259CD" w:rsidRPr="00265DC0">
        <w:rPr>
          <w:rFonts w:ascii="仿宋_GB2312" w:eastAsia="仿宋_GB2312" w:hAnsi="黑体" w:cs="黑体" w:hint="eastAsia"/>
          <w:b/>
          <w:bCs/>
          <w:sz w:val="32"/>
          <w:szCs w:val="32"/>
        </w:rPr>
        <w:t>概况</w:t>
      </w:r>
    </w:p>
    <w:p w:rsidR="0014352F" w:rsidRPr="00265DC0" w:rsidRDefault="00265DC0" w:rsidP="00265DC0">
      <w:pPr>
        <w:ind w:left="640"/>
        <w:rPr>
          <w:rFonts w:ascii="仿宋_GB2312" w:eastAsia="仿宋_GB2312" w:hAnsi="仿宋" w:cs="仿宋" w:hint="eastAsia"/>
          <w:sz w:val="32"/>
          <w:szCs w:val="32"/>
        </w:rPr>
      </w:pPr>
      <w:r>
        <w:rPr>
          <w:rFonts w:ascii="仿宋_GB2312" w:eastAsia="仿宋_GB2312" w:hAnsi="仿宋" w:cs="仿宋" w:hint="eastAsia"/>
          <w:sz w:val="32"/>
          <w:szCs w:val="32"/>
        </w:rPr>
        <w:t>(一)</w:t>
      </w:r>
      <w:r w:rsidR="004259CD" w:rsidRPr="00265DC0">
        <w:rPr>
          <w:rFonts w:ascii="仿宋_GB2312" w:eastAsia="仿宋_GB2312" w:hAnsi="仿宋" w:cs="仿宋" w:hint="eastAsia"/>
          <w:sz w:val="32"/>
          <w:szCs w:val="32"/>
        </w:rPr>
        <w:t>本部门职责</w:t>
      </w:r>
    </w:p>
    <w:p w:rsidR="0014352F" w:rsidRPr="00265DC0" w:rsidRDefault="004259CD" w:rsidP="00265DC0">
      <w:pPr>
        <w:numPr>
          <w:ilvl w:val="0"/>
          <w:numId w:val="2"/>
        </w:num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贯彻执行国家、省关于城乡规划的方针、政策、法律、法规;研究制定全市城市规划的规范性文件，并组织实施。</w:t>
      </w:r>
    </w:p>
    <w:p w:rsidR="0014352F" w:rsidRPr="00265DC0" w:rsidRDefault="004259CD" w:rsidP="00265DC0">
      <w:pPr>
        <w:numPr>
          <w:ilvl w:val="0"/>
          <w:numId w:val="2"/>
        </w:num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负责组织编制、评估、修改、报批、公布长治市市域体系规划和城镇密集地区规划、城市总体规划、近期建设规划、专业规划、专项规划、控制性详细规划、重要地块的修建性详细规划，并组织实施。</w:t>
      </w:r>
    </w:p>
    <w:p w:rsidR="0014352F" w:rsidRPr="00265DC0" w:rsidRDefault="004259CD" w:rsidP="00265DC0">
      <w:pPr>
        <w:numPr>
          <w:ilvl w:val="0"/>
          <w:numId w:val="2"/>
        </w:num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指导各县(市、区)县域城镇体系规划、城市规划的编制，并依据法律规定，审核报批相关规划。</w:t>
      </w:r>
    </w:p>
    <w:p w:rsidR="0014352F" w:rsidRPr="00265DC0" w:rsidRDefault="004259CD" w:rsidP="00265DC0">
      <w:pPr>
        <w:numPr>
          <w:ilvl w:val="0"/>
          <w:numId w:val="2"/>
        </w:num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参与建设项目前期有关可行性论证和审查工作;负责市域内国家规定建设项目的选址和布局的规划管理，按照管理权限核发《建设项目选址意见书》。</w:t>
      </w:r>
    </w:p>
    <w:p w:rsidR="0014352F" w:rsidRPr="00265DC0" w:rsidRDefault="004259CD" w:rsidP="00265DC0">
      <w:pPr>
        <w:numPr>
          <w:ilvl w:val="0"/>
          <w:numId w:val="2"/>
        </w:num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负责长治市城市规划区内建设用地规划管理，对建设项目核定位置、界限、土地使用性质和建设内容，提供规划设计条件，核发《建设用地规划许可证》。</w:t>
      </w:r>
    </w:p>
    <w:p w:rsidR="0014352F" w:rsidRPr="00265DC0" w:rsidRDefault="004259CD" w:rsidP="00265DC0">
      <w:pPr>
        <w:numPr>
          <w:ilvl w:val="0"/>
          <w:numId w:val="2"/>
        </w:num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负责长治市城市规划区内各类建筑物、构筑物、道</w:t>
      </w:r>
      <w:r w:rsidRPr="00265DC0">
        <w:rPr>
          <w:rFonts w:ascii="仿宋_GB2312" w:eastAsia="仿宋_GB2312" w:hAnsi="仿宋" w:cs="仿宋" w:hint="eastAsia"/>
          <w:sz w:val="32"/>
          <w:szCs w:val="32"/>
        </w:rPr>
        <w:lastRenderedPageBreak/>
        <w:t>路、管线、其它工程建设的规划管理，核发《建设工程规划许可证》。</w:t>
      </w:r>
    </w:p>
    <w:p w:rsidR="0014352F" w:rsidRPr="00265DC0" w:rsidRDefault="004259CD" w:rsidP="00265DC0">
      <w:pPr>
        <w:numPr>
          <w:ilvl w:val="0"/>
          <w:numId w:val="2"/>
        </w:num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负责长治市区、规划区所属村镇的规划管理工作，核发《乡村建设规划许可证》。</w:t>
      </w:r>
    </w:p>
    <w:p w:rsidR="0014352F" w:rsidRPr="00265DC0" w:rsidRDefault="004259CD" w:rsidP="00265DC0">
      <w:pPr>
        <w:numPr>
          <w:ilvl w:val="0"/>
          <w:numId w:val="2"/>
        </w:num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负责建设工程放线、验线和规划条件核实，核发《建设工程竣工规划认可证》。</w:t>
      </w:r>
    </w:p>
    <w:p w:rsidR="0014352F" w:rsidRPr="00265DC0" w:rsidRDefault="004259CD" w:rsidP="00265DC0">
      <w:pPr>
        <w:numPr>
          <w:ilvl w:val="0"/>
          <w:numId w:val="2"/>
        </w:num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负责全市城市规划档案管理。</w:t>
      </w:r>
    </w:p>
    <w:p w:rsidR="0014352F" w:rsidRPr="00265DC0" w:rsidRDefault="004259CD" w:rsidP="00265DC0">
      <w:pPr>
        <w:numPr>
          <w:ilvl w:val="0"/>
          <w:numId w:val="2"/>
        </w:num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负责监督检查全市城市规划的编制、审批、实施、修改工作，依法查处违犯城市规划的行为。</w:t>
      </w:r>
    </w:p>
    <w:p w:rsidR="0014352F" w:rsidRPr="00265DC0" w:rsidRDefault="004259CD" w:rsidP="00265DC0">
      <w:pPr>
        <w:numPr>
          <w:ilvl w:val="0"/>
          <w:numId w:val="2"/>
        </w:num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负责涉及城市规划管理的行政诉讼、行政复议的有关工作。</w:t>
      </w:r>
    </w:p>
    <w:p w:rsidR="0014352F" w:rsidRPr="00265DC0" w:rsidRDefault="004259CD" w:rsidP="00265DC0">
      <w:pPr>
        <w:numPr>
          <w:ilvl w:val="0"/>
          <w:numId w:val="2"/>
        </w:num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承办市人民政府交办的其它事项。</w:t>
      </w:r>
    </w:p>
    <w:p w:rsidR="0014352F" w:rsidRPr="00265DC0" w:rsidRDefault="00265DC0" w:rsidP="00265DC0">
      <w:pPr>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（二）</w:t>
      </w:r>
      <w:r w:rsidR="004259CD" w:rsidRPr="00265DC0">
        <w:rPr>
          <w:rFonts w:ascii="仿宋_GB2312" w:eastAsia="仿宋_GB2312" w:hAnsi="仿宋" w:cs="仿宋" w:hint="eastAsia"/>
          <w:sz w:val="32"/>
          <w:szCs w:val="32"/>
        </w:rPr>
        <w:t>机构设置情况</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机构名称：办公室</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主要职责：负责本单位日常管理、文电处理和对外联络工作；承办文秘、行政档案、会务、党务、后勤、保卫等工作；负责新闻宣传、信息、政务督察、政风行风工作；负责本部门干部日常管理和监督，承办局领导交办的其他事项。</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机构名称：纪检监察室</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主要职责：监督检查局系统党员干部执行党的路线、方针、政策和决议情况，遵守国家法律、法规情况；负责对规划编制、行政审批等行政业务的监督检查工作；负责对各类</w:t>
      </w:r>
      <w:r w:rsidRPr="00265DC0">
        <w:rPr>
          <w:rFonts w:ascii="仿宋_GB2312" w:eastAsia="仿宋_GB2312" w:hAnsi="仿宋" w:cs="仿宋" w:hint="eastAsia"/>
          <w:sz w:val="32"/>
          <w:szCs w:val="32"/>
        </w:rPr>
        <w:lastRenderedPageBreak/>
        <w:t>违法建设查处的审查工作；协助局党组抓好党风廉政建设、纠正部门和行业不正之风，对党员干部进行党纪、政纪教育；受理党员、干部的控告、申诉，保护其正当权益；督促、协调局属单位和部门研究制订本系统、本行业预防和治理腐败的措施；承办局领导交办的其他事项。</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机构名称：法制科</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主要职责：负责国家、省、市相关法律、法规的执行、检查和落实及解释工作；负责规划局规范性文件的起草、审核、解释和备案工作；负责全局系统法制教育、监督、行政处罚以及行政诉讼、行政复议、综合治理、信访等工作；负责本部门干部日常管理和监督，承办局领导交办的其他事项。</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机构名称：编制人事科</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主要职责：负责本单位和直属事业单位的机构编制、人事劳资管理工作;负责本行业干部职工队伍培训和继续教育工作;负责干部档案管理工作；负责部门干部日常管理和监督，承办局领导交办的其他事项。</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机构名称：财务审计科</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主要职责：组织拟定并实施有关财务会计及财务审计制度;负责编报局系统经费预算，合理安排各项资金;负责本局各项资金与国有资产管理;负责本系统财会人员的业务培训和考核;负责局属单位经济活动中财务业务的指导、监督和审计。</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lastRenderedPageBreak/>
        <w:t>机构名称：规划编制科</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主要职责：组织编制、评估、修改、报批、公布长治市市域体系规划和城镇密集地区规划、城市总体规划、近期建设规划、专业规划、专项规划、控制性详细规划(针对特定主体、特定地块的控规被动修改除外)、市区城中村改造规划、重要地块的修建性详细规划；负责组织进行规划设计的技术审查，制定规划管理技术规范，解决城市规划方面的技术疑难问题；负责控规维护“一张图”动态管理平台工作；负责本部门干部日常管理和监督，承办局领导交办的其他事项。</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机构名称：行政审批科</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主要职责：负责规划行政审批事项的初审、审核、审批、办结；负责组织召开局行政审批业务会议；负责市政府收储土地前用地的规划预审核工作；负责建设项目规划设计方案上报工作；负责规划局与政务中心的协调、联系工作和规划局驻政务中心公共服务机构的管理工作；负责本部门干部日常管理和监督，承办规划局与政务中心交办的其他事项。</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机构名称：用地规划科</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主要职责：负责规划区内各类建设项目用地规划调整的受理和预审核工作；参与建设项目前期有关可行性论证和选址布局的规划审查工作；负责由符合条件主体申请的特定地块的控规修改及修建性详细规划的审定工作；负责与国土部</w:t>
      </w:r>
      <w:r w:rsidRPr="00265DC0">
        <w:rPr>
          <w:rFonts w:ascii="仿宋_GB2312" w:eastAsia="仿宋_GB2312" w:hAnsi="仿宋" w:cs="仿宋" w:hint="eastAsia"/>
          <w:sz w:val="32"/>
          <w:szCs w:val="32"/>
        </w:rPr>
        <w:lastRenderedPageBreak/>
        <w:t>门的协调联系工作；负责切割控规地块的控规动态维护工作；负责本部门干部日常管理和监督，承办局领导交办的其他事项。</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机构名称：市政规划科</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主要职责：负责城市规划区内城市道路、市政设施（包括广告设施、加油加气站等）、各类管线、河道管理等专项规划的编制、调整和审查报批工作；参与控规修改涉及五线调整的工作；参与行政区划和地名管理；指导各县（市）市政规划管理工作；负责本部门干部日常管理和监督，承办局领导交办的其他事项。</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机构名称：县城区村镇规划科</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主要职责：负责审核报批长治市规划区以内、建设用地以外辖区所属各乡、镇的总体规划、详细规划、重要地块的修建性详细规划和规划管理工作；负责审核报批市属各县人民政府所在地镇的总体规划工作，并做好控规的备案工作；负责全市城乡规划督察和督察员日常管理；负责监督长治市辖区所属乡镇规划区内城乡规划执行情况；指导各县（市）城区所在镇、村庄规划管理工作；负责本部门干部日常管理和监督，承办局领导交办的其他事项。</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机构名称：执法监察科</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主要职责：负责监督检查长治市城市规划区内规划执行情况；依法查处和纠正各类越证建设行为；负责建设工程放</w:t>
      </w:r>
      <w:r w:rsidRPr="00265DC0">
        <w:rPr>
          <w:rFonts w:ascii="仿宋_GB2312" w:eastAsia="仿宋_GB2312" w:hAnsi="仿宋" w:cs="仿宋" w:hint="eastAsia"/>
          <w:sz w:val="32"/>
          <w:szCs w:val="32"/>
        </w:rPr>
        <w:lastRenderedPageBreak/>
        <w:t>线、验线等批后管理监督；指导各县（市）规划监督检查工作；负责本部门干部日常管理和监督，承办局领导交办的其他事项。</w:t>
      </w:r>
    </w:p>
    <w:p w:rsidR="0014352F" w:rsidRPr="00265DC0" w:rsidRDefault="004259CD" w:rsidP="00265DC0">
      <w:pPr>
        <w:ind w:firstLineChars="200" w:firstLine="643"/>
        <w:rPr>
          <w:rFonts w:ascii="仿宋_GB2312" w:eastAsia="仿宋_GB2312" w:hAnsi="黑体" w:cs="黑体" w:hint="eastAsia"/>
          <w:b/>
          <w:bCs/>
          <w:sz w:val="32"/>
          <w:szCs w:val="32"/>
        </w:rPr>
      </w:pPr>
      <w:r w:rsidRPr="00265DC0">
        <w:rPr>
          <w:rFonts w:ascii="仿宋_GB2312" w:eastAsia="仿宋_GB2312" w:hAnsi="黑体" w:cs="黑体" w:hint="eastAsia"/>
          <w:b/>
          <w:bCs/>
          <w:sz w:val="32"/>
          <w:szCs w:val="32"/>
        </w:rPr>
        <w:t>二</w:t>
      </w:r>
      <w:r w:rsidR="00C06625" w:rsidRPr="00265DC0">
        <w:rPr>
          <w:rFonts w:ascii="仿宋_GB2312" w:eastAsia="仿宋_GB2312" w:hAnsi="黑体" w:cs="黑体" w:hint="eastAsia"/>
          <w:b/>
          <w:bCs/>
          <w:sz w:val="32"/>
          <w:szCs w:val="32"/>
        </w:rPr>
        <w:t>、</w:t>
      </w:r>
      <w:r w:rsidRPr="00265DC0">
        <w:rPr>
          <w:rFonts w:ascii="仿宋_GB2312" w:eastAsia="仿宋_GB2312" w:hAnsi="黑体" w:cs="黑体" w:hint="eastAsia"/>
          <w:b/>
          <w:bCs/>
          <w:sz w:val="32"/>
          <w:szCs w:val="32"/>
        </w:rPr>
        <w:t>2017年度部门预算情况情况说明</w:t>
      </w:r>
    </w:p>
    <w:p w:rsidR="0014352F" w:rsidRPr="00265DC0" w:rsidRDefault="00265DC0" w:rsidP="00265DC0">
      <w:pPr>
        <w:ind w:firstLineChars="200" w:firstLine="640"/>
        <w:rPr>
          <w:rFonts w:ascii="仿宋_GB2312" w:eastAsia="仿宋_GB2312" w:hAnsi="仿宋" w:cs="仿宋" w:hint="eastAsia"/>
          <w:sz w:val="32"/>
          <w:szCs w:val="32"/>
        </w:rPr>
      </w:pPr>
      <w:r>
        <w:rPr>
          <w:rFonts w:ascii="仿宋_GB2312" w:eastAsia="仿宋_GB2312" w:hAnsi="仿宋" w:cs="仿宋" w:hint="eastAsia"/>
          <w:sz w:val="32"/>
          <w:szCs w:val="32"/>
        </w:rPr>
        <w:t>（</w:t>
      </w:r>
      <w:r w:rsidR="004259CD" w:rsidRPr="00265DC0">
        <w:rPr>
          <w:rFonts w:ascii="仿宋_GB2312" w:eastAsia="仿宋_GB2312" w:hAnsi="仿宋" w:cs="仿宋" w:hint="eastAsia"/>
          <w:sz w:val="32"/>
          <w:szCs w:val="32"/>
        </w:rPr>
        <w:t>一</w:t>
      </w:r>
      <w:r>
        <w:rPr>
          <w:rFonts w:ascii="仿宋_GB2312" w:eastAsia="仿宋_GB2312" w:hAnsi="仿宋" w:cs="仿宋" w:hint="eastAsia"/>
          <w:sz w:val="32"/>
          <w:szCs w:val="32"/>
        </w:rPr>
        <w:t>）</w:t>
      </w:r>
      <w:r w:rsidR="004259CD" w:rsidRPr="00265DC0">
        <w:rPr>
          <w:rFonts w:ascii="仿宋_GB2312" w:eastAsia="仿宋_GB2312" w:hAnsi="仿宋" w:cs="仿宋" w:hint="eastAsia"/>
          <w:sz w:val="32"/>
          <w:szCs w:val="32"/>
        </w:rPr>
        <w:t>2017年度部门预算数据变动情况及原因</w:t>
      </w:r>
    </w:p>
    <w:p w:rsidR="0014352F" w:rsidRPr="00265DC0" w:rsidRDefault="006B0462"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2016年年预算数833.75万元，2017年927.53万元，2017年比2016年增加了11.25%。原因：</w:t>
      </w:r>
      <w:r w:rsidR="00F54625" w:rsidRPr="00265DC0">
        <w:rPr>
          <w:rFonts w:ascii="仿宋_GB2312" w:eastAsia="仿宋_GB2312" w:hAnsi="仿宋" w:cs="仿宋" w:hint="eastAsia"/>
          <w:sz w:val="32"/>
          <w:szCs w:val="32"/>
        </w:rPr>
        <w:t>养老保险、医疗保险、住房公积金增加；增加了规划编制项目。</w:t>
      </w:r>
    </w:p>
    <w:p w:rsidR="0014352F" w:rsidRPr="00265DC0" w:rsidRDefault="00265DC0" w:rsidP="00265DC0">
      <w:pPr>
        <w:ind w:left="640"/>
        <w:rPr>
          <w:rFonts w:ascii="仿宋_GB2312" w:eastAsia="仿宋_GB2312" w:hAnsi="仿宋" w:cs="仿宋" w:hint="eastAsia"/>
          <w:sz w:val="32"/>
          <w:szCs w:val="32"/>
        </w:rPr>
      </w:pPr>
      <w:r>
        <w:rPr>
          <w:rFonts w:ascii="仿宋_GB2312" w:eastAsia="仿宋_GB2312" w:hAnsi="仿宋" w:cs="仿宋" w:hint="eastAsia"/>
          <w:sz w:val="32"/>
          <w:szCs w:val="32"/>
        </w:rPr>
        <w:t>（二）</w:t>
      </w:r>
      <w:r w:rsidR="004259CD" w:rsidRPr="00265DC0">
        <w:rPr>
          <w:rFonts w:ascii="仿宋_GB2312" w:eastAsia="仿宋_GB2312" w:hAnsi="仿宋" w:cs="仿宋" w:hint="eastAsia"/>
          <w:sz w:val="32"/>
          <w:szCs w:val="32"/>
        </w:rPr>
        <w:t>“三公”经费增减变动原因说明</w:t>
      </w:r>
    </w:p>
    <w:p w:rsidR="0014352F" w:rsidRPr="00265DC0" w:rsidRDefault="00880AB3"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2016年三公经费预算15.55万元,2017年14.73万元,2017年比2016年减少了0.94%。原因：压缩三公经费支出。</w:t>
      </w:r>
    </w:p>
    <w:p w:rsidR="0014352F" w:rsidRPr="00265DC0" w:rsidRDefault="00265DC0" w:rsidP="00265DC0">
      <w:pPr>
        <w:ind w:left="640"/>
        <w:rPr>
          <w:rFonts w:ascii="仿宋_GB2312" w:eastAsia="仿宋_GB2312" w:hAnsi="仿宋" w:cs="仿宋" w:hint="eastAsia"/>
          <w:sz w:val="32"/>
          <w:szCs w:val="32"/>
        </w:rPr>
      </w:pPr>
      <w:r>
        <w:rPr>
          <w:rFonts w:ascii="仿宋_GB2312" w:eastAsia="仿宋_GB2312" w:hAnsi="仿宋" w:cs="仿宋" w:hint="eastAsia"/>
          <w:sz w:val="32"/>
          <w:szCs w:val="32"/>
        </w:rPr>
        <w:t>（三）</w:t>
      </w:r>
      <w:r w:rsidR="004259CD" w:rsidRPr="00265DC0">
        <w:rPr>
          <w:rFonts w:ascii="仿宋_GB2312" w:eastAsia="仿宋_GB2312" w:hAnsi="仿宋" w:cs="仿宋" w:hint="eastAsia"/>
          <w:sz w:val="32"/>
          <w:szCs w:val="32"/>
        </w:rPr>
        <w:t>机关运行经费增减变动原因说明</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长治市规划勘测局2017年度参公单位的机关运行经费财政拨款预算45.94万元，比2016年预算</w:t>
      </w:r>
      <w:r w:rsidR="0042553D" w:rsidRPr="00265DC0">
        <w:rPr>
          <w:rFonts w:ascii="仿宋_GB2312" w:eastAsia="仿宋_GB2312" w:hAnsi="仿宋" w:cs="仿宋" w:hint="eastAsia"/>
          <w:sz w:val="32"/>
          <w:szCs w:val="32"/>
        </w:rPr>
        <w:t>增加0.29</w:t>
      </w:r>
      <w:r w:rsidR="00205DB6" w:rsidRPr="00265DC0">
        <w:rPr>
          <w:rFonts w:ascii="仿宋_GB2312" w:eastAsia="仿宋_GB2312" w:hAnsi="仿宋" w:cs="仿宋" w:hint="eastAsia"/>
          <w:sz w:val="32"/>
          <w:szCs w:val="32"/>
        </w:rPr>
        <w:t>万元</w:t>
      </w:r>
      <w:r w:rsidR="0042553D" w:rsidRPr="00265DC0">
        <w:rPr>
          <w:rFonts w:ascii="仿宋_GB2312" w:eastAsia="仿宋_GB2312" w:hAnsi="仿宋" w:cs="仿宋" w:hint="eastAsia"/>
          <w:sz w:val="32"/>
          <w:szCs w:val="32"/>
        </w:rPr>
        <w:t>,增长了0.99%,原因:其他交通费用增加。</w:t>
      </w:r>
    </w:p>
    <w:p w:rsidR="0014352F" w:rsidRPr="00265DC0" w:rsidRDefault="004259CD" w:rsidP="00265DC0">
      <w:pPr>
        <w:numPr>
          <w:ilvl w:val="0"/>
          <w:numId w:val="3"/>
        </w:num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其他说明</w:t>
      </w:r>
    </w:p>
    <w:p w:rsidR="0014352F" w:rsidRPr="00265DC0" w:rsidRDefault="004259CD" w:rsidP="00265DC0">
      <w:pPr>
        <w:numPr>
          <w:ilvl w:val="0"/>
          <w:numId w:val="4"/>
        </w:num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政府采购情况</w:t>
      </w:r>
    </w:p>
    <w:p w:rsidR="0014352F" w:rsidRPr="00265DC0" w:rsidRDefault="0042553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2017年长治市规划勘测局政府采购预算总额150万元，政府购买服务预算150万元。</w:t>
      </w:r>
    </w:p>
    <w:p w:rsidR="0014352F" w:rsidRPr="00265DC0" w:rsidRDefault="004259CD" w:rsidP="00265DC0">
      <w:pPr>
        <w:numPr>
          <w:ilvl w:val="0"/>
          <w:numId w:val="4"/>
        </w:num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政府购买服务指导性目录</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（三）国有资产占有使用情况</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lastRenderedPageBreak/>
        <w:t>1.车辆情况；局机关使用公务用车1辆；长治市城乡规划监察大队核定编制8辆，实有车辆9辆（其中包含依维柯中型客车1辆）。</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2.房屋情况；共占用办公用房三层，约1347平方米，其中局机关占用约512平方米，长治市城乡规划监察大队占用约835平方米。</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3.其他国有资产占有使用情况</w:t>
      </w:r>
    </w:p>
    <w:p w:rsidR="0014352F" w:rsidRPr="00265DC0" w:rsidRDefault="00AF6FB0"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在用</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（四）绩效管理情况</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2017年长治市规划勘测局实行绩效目标管理的项目2个，涉及一般公共预算当年拨款</w:t>
      </w:r>
      <w:r w:rsidR="00882DB6" w:rsidRPr="00265DC0">
        <w:rPr>
          <w:rFonts w:ascii="仿宋_GB2312" w:eastAsia="仿宋_GB2312" w:hAnsi="仿宋" w:cs="仿宋" w:hint="eastAsia"/>
          <w:sz w:val="32"/>
          <w:szCs w:val="32"/>
        </w:rPr>
        <w:t>150</w:t>
      </w:r>
      <w:r w:rsidRPr="00265DC0">
        <w:rPr>
          <w:rFonts w:ascii="仿宋_GB2312" w:eastAsia="仿宋_GB2312" w:hAnsi="仿宋" w:cs="仿宋" w:hint="eastAsia"/>
          <w:sz w:val="32"/>
          <w:szCs w:val="32"/>
        </w:rPr>
        <w:t>万元。</w:t>
      </w:r>
    </w:p>
    <w:p w:rsidR="0014352F"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（五）非税收入和基金执收情况</w:t>
      </w:r>
    </w:p>
    <w:p w:rsidR="0014352F" w:rsidRPr="00265DC0" w:rsidRDefault="00AF6FB0"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政府性基金执收单位：长治市规划勘测局，在政府网站向</w:t>
      </w:r>
      <w:r w:rsidR="004259CD" w:rsidRPr="00265DC0">
        <w:rPr>
          <w:rFonts w:ascii="仿宋_GB2312" w:eastAsia="仿宋_GB2312" w:hAnsi="仿宋" w:cs="仿宋" w:hint="eastAsia"/>
          <w:sz w:val="32"/>
          <w:szCs w:val="32"/>
        </w:rPr>
        <w:t>社会公开</w:t>
      </w:r>
      <w:r w:rsidRPr="00265DC0">
        <w:rPr>
          <w:rFonts w:ascii="仿宋_GB2312" w:eastAsia="仿宋_GB2312" w:hAnsi="仿宋" w:cs="仿宋" w:hint="eastAsia"/>
          <w:sz w:val="32"/>
          <w:szCs w:val="32"/>
        </w:rPr>
        <w:t>。</w:t>
      </w:r>
      <w:r w:rsidR="004259CD" w:rsidRPr="00265DC0">
        <w:rPr>
          <w:rFonts w:ascii="仿宋_GB2312" w:eastAsia="仿宋_GB2312" w:hAnsi="仿宋" w:cs="仿宋" w:hint="eastAsia"/>
          <w:sz w:val="32"/>
          <w:szCs w:val="32"/>
        </w:rPr>
        <w:t>政府性基金项目名称</w:t>
      </w:r>
      <w:r w:rsidRPr="00265DC0">
        <w:rPr>
          <w:rFonts w:ascii="仿宋_GB2312" w:eastAsia="仿宋_GB2312" w:hAnsi="仿宋" w:cs="仿宋" w:hint="eastAsia"/>
          <w:sz w:val="32"/>
          <w:szCs w:val="32"/>
        </w:rPr>
        <w:t>：城市基础设施配套费；</w:t>
      </w:r>
      <w:r w:rsidR="004259CD" w:rsidRPr="00265DC0">
        <w:rPr>
          <w:rFonts w:ascii="仿宋_GB2312" w:eastAsia="仿宋_GB2312" w:hAnsi="仿宋" w:cs="仿宋" w:hint="eastAsia"/>
          <w:sz w:val="32"/>
          <w:szCs w:val="32"/>
        </w:rPr>
        <w:t>设立依据</w:t>
      </w:r>
      <w:r w:rsidRPr="00265DC0">
        <w:rPr>
          <w:rFonts w:ascii="仿宋_GB2312" w:eastAsia="仿宋_GB2312" w:hAnsi="仿宋" w:cs="仿宋" w:hint="eastAsia"/>
          <w:sz w:val="32"/>
          <w:szCs w:val="32"/>
        </w:rPr>
        <w:t>：晋财综[2014]59号；</w:t>
      </w:r>
      <w:r w:rsidR="004259CD" w:rsidRPr="00265DC0">
        <w:rPr>
          <w:rFonts w:ascii="仿宋_GB2312" w:eastAsia="仿宋_GB2312" w:hAnsi="仿宋" w:cs="仿宋" w:hint="eastAsia"/>
          <w:sz w:val="32"/>
          <w:szCs w:val="32"/>
        </w:rPr>
        <w:t>征收方式</w:t>
      </w:r>
      <w:r w:rsidRPr="00265DC0">
        <w:rPr>
          <w:rFonts w:ascii="仿宋_GB2312" w:eastAsia="仿宋_GB2312" w:hAnsi="仿宋" w:cs="仿宋" w:hint="eastAsia"/>
          <w:sz w:val="32"/>
          <w:szCs w:val="32"/>
        </w:rPr>
        <w:t>：按建设工程项目的建筑面积征收；</w:t>
      </w:r>
      <w:r w:rsidR="004259CD" w:rsidRPr="00265DC0">
        <w:rPr>
          <w:rFonts w:ascii="仿宋_GB2312" w:eastAsia="仿宋_GB2312" w:hAnsi="仿宋" w:cs="仿宋" w:hint="eastAsia"/>
          <w:sz w:val="32"/>
          <w:szCs w:val="32"/>
        </w:rPr>
        <w:t>标准</w:t>
      </w:r>
      <w:r w:rsidRPr="00265DC0">
        <w:rPr>
          <w:rFonts w:ascii="仿宋_GB2312" w:eastAsia="仿宋_GB2312" w:hAnsi="仿宋" w:cs="仿宋" w:hint="eastAsia"/>
          <w:sz w:val="32"/>
          <w:szCs w:val="32"/>
        </w:rPr>
        <w:t>：综合开发区外</w:t>
      </w:r>
      <w:r w:rsidR="00714154" w:rsidRPr="00265DC0">
        <w:rPr>
          <w:rFonts w:ascii="仿宋_GB2312" w:eastAsia="仿宋_GB2312" w:hAnsi="Arial Unicode MS" w:cs="Arial Unicode MS" w:hint="eastAsia"/>
          <w:sz w:val="32"/>
          <w:szCs w:val="32"/>
        </w:rPr>
        <w:t>Ⅰ 级70元、Ⅱ级50元、 Ⅲ级20元；</w:t>
      </w:r>
      <w:r w:rsidR="00714154" w:rsidRPr="00265DC0">
        <w:rPr>
          <w:rFonts w:ascii="仿宋_GB2312" w:eastAsia="仿宋_GB2312" w:hAnsi="仿宋" w:cs="仿宋" w:hint="eastAsia"/>
          <w:sz w:val="32"/>
          <w:szCs w:val="32"/>
        </w:rPr>
        <w:t>综合开发区内</w:t>
      </w:r>
      <w:r w:rsidR="00714154" w:rsidRPr="00265DC0">
        <w:rPr>
          <w:rFonts w:ascii="仿宋_GB2312" w:eastAsia="仿宋_GB2312" w:hAnsi="Arial Unicode MS" w:cs="Arial Unicode MS" w:hint="eastAsia"/>
          <w:sz w:val="32"/>
          <w:szCs w:val="32"/>
        </w:rPr>
        <w:t>Ⅰ 级35元、Ⅱ级25元、 Ⅲ级15元</w:t>
      </w:r>
      <w:r w:rsidR="004259CD" w:rsidRPr="00265DC0">
        <w:rPr>
          <w:rFonts w:ascii="仿宋_GB2312" w:eastAsia="仿宋_GB2312" w:hAnsi="仿宋" w:cs="仿宋" w:hint="eastAsia"/>
          <w:sz w:val="32"/>
          <w:szCs w:val="32"/>
        </w:rPr>
        <w:t>。</w:t>
      </w:r>
    </w:p>
    <w:p w:rsidR="00AF6FB0" w:rsidRPr="00265DC0" w:rsidRDefault="004259CD"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（六）其他</w:t>
      </w:r>
    </w:p>
    <w:p w:rsidR="0014352F" w:rsidRPr="00265DC0" w:rsidRDefault="00AF6FB0" w:rsidP="00265DC0">
      <w:pPr>
        <w:ind w:firstLineChars="200" w:firstLine="640"/>
        <w:rPr>
          <w:rFonts w:ascii="仿宋_GB2312" w:eastAsia="仿宋_GB2312" w:hAnsi="仿宋" w:cs="仿宋" w:hint="eastAsia"/>
          <w:sz w:val="32"/>
          <w:szCs w:val="32"/>
        </w:rPr>
      </w:pPr>
      <w:r w:rsidRPr="00265DC0">
        <w:rPr>
          <w:rFonts w:ascii="仿宋_GB2312" w:eastAsia="仿宋_GB2312" w:hAnsi="仿宋" w:cs="仿宋" w:hint="eastAsia"/>
          <w:sz w:val="32"/>
          <w:szCs w:val="32"/>
        </w:rPr>
        <w:t>无</w:t>
      </w:r>
    </w:p>
    <w:p w:rsidR="00341B86" w:rsidRPr="00265DC0" w:rsidRDefault="00341B86" w:rsidP="00265DC0">
      <w:pPr>
        <w:ind w:firstLine="200"/>
        <w:jc w:val="right"/>
        <w:rPr>
          <w:rFonts w:ascii="仿宋_GB2312" w:eastAsia="仿宋_GB2312" w:hAnsi="仿宋" w:cs="仿宋" w:hint="eastAsia"/>
          <w:sz w:val="32"/>
          <w:szCs w:val="32"/>
        </w:rPr>
      </w:pPr>
      <w:r w:rsidRPr="00265DC0">
        <w:rPr>
          <w:rFonts w:ascii="仿宋_GB2312" w:eastAsia="仿宋_GB2312" w:hAnsi="仿宋" w:cs="仿宋" w:hint="eastAsia"/>
          <w:sz w:val="32"/>
          <w:szCs w:val="32"/>
        </w:rPr>
        <w:t>长治市规划勘测局</w:t>
      </w:r>
    </w:p>
    <w:p w:rsidR="00341B86" w:rsidRPr="00265DC0" w:rsidRDefault="00341B86" w:rsidP="00265DC0">
      <w:pPr>
        <w:ind w:firstLine="200"/>
        <w:jc w:val="right"/>
        <w:rPr>
          <w:rFonts w:ascii="仿宋_GB2312" w:eastAsia="仿宋_GB2312" w:hAnsi="仿宋" w:cs="仿宋" w:hint="eastAsia"/>
          <w:sz w:val="32"/>
          <w:szCs w:val="32"/>
        </w:rPr>
      </w:pPr>
      <w:r w:rsidRPr="00265DC0">
        <w:rPr>
          <w:rFonts w:ascii="仿宋_GB2312" w:eastAsia="仿宋_GB2312" w:hAnsi="仿宋" w:cs="仿宋" w:hint="eastAsia"/>
          <w:sz w:val="32"/>
          <w:szCs w:val="32"/>
        </w:rPr>
        <w:t>2017年4月19日</w:t>
      </w:r>
    </w:p>
    <w:sectPr w:rsidR="00341B86" w:rsidRPr="00265DC0" w:rsidSect="0014352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C7B" w:rsidRDefault="00B16C7B" w:rsidP="00C06625">
      <w:r>
        <w:separator/>
      </w:r>
    </w:p>
  </w:endnote>
  <w:endnote w:type="continuationSeparator" w:id="1">
    <w:p w:rsidR="00B16C7B" w:rsidRDefault="00B16C7B" w:rsidP="00C066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auto"/>
    <w:pitch w:val="default"/>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C7B" w:rsidRDefault="00B16C7B" w:rsidP="00C06625">
      <w:r>
        <w:separator/>
      </w:r>
    </w:p>
  </w:footnote>
  <w:footnote w:type="continuationSeparator" w:id="1">
    <w:p w:rsidR="00B16C7B" w:rsidRDefault="00B16C7B" w:rsidP="00C066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EB53DC"/>
    <w:multiLevelType w:val="singleLevel"/>
    <w:tmpl w:val="58EB53DC"/>
    <w:lvl w:ilvl="0">
      <w:start w:val="1"/>
      <w:numFmt w:val="chineseCounting"/>
      <w:suff w:val="nothing"/>
      <w:lvlText w:val="%1、"/>
      <w:lvlJc w:val="left"/>
    </w:lvl>
  </w:abstractNum>
  <w:abstractNum w:abstractNumId="1">
    <w:nsid w:val="58EB543C"/>
    <w:multiLevelType w:val="singleLevel"/>
    <w:tmpl w:val="58EB543C"/>
    <w:lvl w:ilvl="0">
      <w:start w:val="2"/>
      <w:numFmt w:val="chineseCounting"/>
      <w:suff w:val="nothing"/>
      <w:lvlText w:val="%1、"/>
      <w:lvlJc w:val="left"/>
    </w:lvl>
  </w:abstractNum>
  <w:abstractNum w:abstractNumId="2">
    <w:nsid w:val="58EB549B"/>
    <w:multiLevelType w:val="singleLevel"/>
    <w:tmpl w:val="58EB549B"/>
    <w:lvl w:ilvl="0">
      <w:start w:val="1"/>
      <w:numFmt w:val="chineseCounting"/>
      <w:suff w:val="nothing"/>
      <w:lvlText w:val="（%1）"/>
      <w:lvlJc w:val="left"/>
    </w:lvl>
  </w:abstractNum>
  <w:abstractNum w:abstractNumId="3">
    <w:nsid w:val="58EB5EB0"/>
    <w:multiLevelType w:val="singleLevel"/>
    <w:tmpl w:val="58EB5EB0"/>
    <w:lvl w:ilvl="0">
      <w:start w:val="1"/>
      <w:numFmt w:val="decimal"/>
      <w:suff w:val="nothing"/>
      <w:lvlText w:val="%1．"/>
      <w:lvlJc w:val="left"/>
      <w:pPr>
        <w:ind w:left="0" w:firstLine="40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2FA521B6"/>
    <w:rsid w:val="0014352F"/>
    <w:rsid w:val="001C38B9"/>
    <w:rsid w:val="00205DB6"/>
    <w:rsid w:val="00265DC0"/>
    <w:rsid w:val="002A66AC"/>
    <w:rsid w:val="002C758D"/>
    <w:rsid w:val="00300FC3"/>
    <w:rsid w:val="00341B86"/>
    <w:rsid w:val="0042553D"/>
    <w:rsid w:val="004259CD"/>
    <w:rsid w:val="004916CD"/>
    <w:rsid w:val="005E1561"/>
    <w:rsid w:val="006B0462"/>
    <w:rsid w:val="00714154"/>
    <w:rsid w:val="007C60BD"/>
    <w:rsid w:val="007C7269"/>
    <w:rsid w:val="00880AB3"/>
    <w:rsid w:val="00882DB6"/>
    <w:rsid w:val="009F7F28"/>
    <w:rsid w:val="00AF6D83"/>
    <w:rsid w:val="00AF6FB0"/>
    <w:rsid w:val="00B16C7B"/>
    <w:rsid w:val="00BB2E2B"/>
    <w:rsid w:val="00C06625"/>
    <w:rsid w:val="00C621BC"/>
    <w:rsid w:val="00D969F6"/>
    <w:rsid w:val="00F54625"/>
    <w:rsid w:val="2FA521B6"/>
    <w:rsid w:val="30525140"/>
    <w:rsid w:val="35EA7954"/>
    <w:rsid w:val="76EA10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352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C066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06625"/>
    <w:rPr>
      <w:kern w:val="2"/>
      <w:sz w:val="18"/>
      <w:szCs w:val="18"/>
    </w:rPr>
  </w:style>
  <w:style w:type="paragraph" w:styleId="a4">
    <w:name w:val="footer"/>
    <w:basedOn w:val="a"/>
    <w:link w:val="Char0"/>
    <w:rsid w:val="00C06625"/>
    <w:pPr>
      <w:tabs>
        <w:tab w:val="center" w:pos="4153"/>
        <w:tab w:val="right" w:pos="8306"/>
      </w:tabs>
      <w:snapToGrid w:val="0"/>
      <w:jc w:val="left"/>
    </w:pPr>
    <w:rPr>
      <w:sz w:val="18"/>
      <w:szCs w:val="18"/>
    </w:rPr>
  </w:style>
  <w:style w:type="character" w:customStyle="1" w:styleId="Char0">
    <w:name w:val="页脚 Char"/>
    <w:basedOn w:val="a0"/>
    <w:link w:val="a4"/>
    <w:rsid w:val="00C0662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7</Pages>
  <Words>460</Words>
  <Characters>2624</Characters>
  <Application>Microsoft Office Word</Application>
  <DocSecurity>0</DocSecurity>
  <Lines>21</Lines>
  <Paragraphs>6</Paragraphs>
  <ScaleCrop>false</ScaleCrop>
  <Company>WwW.YlmF.CoM</Company>
  <LinksUpToDate>false</LinksUpToDate>
  <CharactersWithSpaces>3078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jdcw</cp:lastModifiedBy>
  <cp:revision>31</cp:revision>
  <cp:lastPrinted>2017-04-19T08:46:00Z</cp:lastPrinted>
  <dcterms:created xsi:type="dcterms:W3CDTF">2017-04-10T09:40:00Z</dcterms:created>
  <dcterms:modified xsi:type="dcterms:W3CDTF">2017-04-19T08:49:00Z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