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长治市粮食部门2017年度部门预算情况说明</w:t>
      </w:r>
    </w:p>
    <w:p>
      <w:pPr>
        <w:numPr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21"/>
          <w:szCs w:val="21"/>
          <w:lang w:val="en-US" w:eastAsia="zh-CN"/>
        </w:rPr>
      </w:pPr>
    </w:p>
    <w:p>
      <w:pPr>
        <w:numPr>
          <w:numId w:val="0"/>
        </w:numPr>
        <w:jc w:val="both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一、概况</w:t>
      </w:r>
    </w:p>
    <w:p>
      <w:pPr>
        <w:numPr>
          <w:numId w:val="0"/>
        </w:numPr>
        <w:jc w:val="both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 xml:space="preserve">    1、本单位职责</w:t>
      </w:r>
    </w:p>
    <w:p>
      <w:pPr>
        <w:ind w:firstLine="560"/>
        <w:jc w:val="both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长治市粮食局的主要职责是：加强粮食宏观调控，保民生保稳定；组织好粮食流通，保护农民利益；规范粮食仓储管理，保障储粮安全；依法监督粮食市场，维护粮食市场交通秩序；推进粮食企业转型跨越发展，确保全市粮食生产、经营、储备安全充足。</w:t>
      </w:r>
    </w:p>
    <w:p>
      <w:pPr>
        <w:numPr>
          <w:ilvl w:val="0"/>
          <w:numId w:val="1"/>
        </w:numPr>
        <w:ind w:firstLine="560"/>
        <w:jc w:val="both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本单位机构设置情况</w:t>
      </w:r>
    </w:p>
    <w:p>
      <w:pPr>
        <w:numPr>
          <w:numId w:val="0"/>
        </w:numPr>
        <w:ind w:firstLine="560"/>
        <w:jc w:val="both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长治市粮食局为行政单位，正处级建制，核定行政编制25人，工勤2人。内设6个职能科室即办公室、编制人事科、调控科、储备基建科、财务科、行政审批科。党委下辖2个工作机构：局纪检监察室和老干部管理科。直接管理全额事业单位1个即长治市粮食流通管理稽查队（质检中心），核定编制15人，实有在职人员10人。直接管理自收自支事业单位1个即长治市粮食局医务所，核定编制10人，实有在职人员3人（其余已退至机关事业养老保险中心）。以上两个单位未单独设立会计机构，由市粮食局实行统一会计核算。下属独立核算全额事业单位1个即长治市贸易学校，核定编制35人，实有在职人员23人。</w:t>
      </w:r>
    </w:p>
    <w:p>
      <w:pPr>
        <w:numPr>
          <w:numId w:val="0"/>
        </w:numPr>
        <w:ind w:firstLine="560"/>
        <w:jc w:val="both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二、2017年度部门预算情况说明</w:t>
      </w:r>
    </w:p>
    <w:p>
      <w:pPr>
        <w:numPr>
          <w:ilvl w:val="0"/>
          <w:numId w:val="2"/>
        </w:numPr>
        <w:ind w:firstLine="560"/>
        <w:jc w:val="both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长治市粮食部门2017年度一般公共预算收入819.13万元，比2016年度830.33万元递减1.35%。主要原因为离退休人员人头经费核减等。</w:t>
      </w:r>
    </w:p>
    <w:p>
      <w:pPr>
        <w:numPr>
          <w:ilvl w:val="0"/>
          <w:numId w:val="2"/>
        </w:numPr>
        <w:ind w:firstLine="560"/>
        <w:jc w:val="both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长治市粮食部门2017年度预算支出公务接待费2.6万，公务用车费4万，合计6.6万元。较2016年减少原因为认真贯彻执行中央八项规定政策，通过强化财务管理，严格控制“三公”经费支出。</w:t>
      </w:r>
    </w:p>
    <w:p>
      <w:pPr>
        <w:numPr>
          <w:ilvl w:val="0"/>
          <w:numId w:val="2"/>
        </w:numPr>
        <w:ind w:firstLine="560"/>
        <w:jc w:val="both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长治市粮食部门2017年度机关运行经费60.15万元，比2016年预算减少20%,下降原因为离退休人员人头经费核减等。</w:t>
      </w:r>
    </w:p>
    <w:p>
      <w:pPr>
        <w:numPr>
          <w:numId w:val="0"/>
        </w:numPr>
        <w:ind w:firstLine="560"/>
        <w:jc w:val="both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三、其他说明</w:t>
      </w:r>
    </w:p>
    <w:p>
      <w:pPr>
        <w:numPr>
          <w:numId w:val="0"/>
        </w:numPr>
        <w:ind w:firstLine="560"/>
        <w:jc w:val="both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1、长治市粮食部门预算单位国有资产占有使用情况</w:t>
      </w:r>
    </w:p>
    <w:p>
      <w:pPr>
        <w:numPr>
          <w:numId w:val="0"/>
        </w:numPr>
        <w:ind w:firstLine="560"/>
        <w:jc w:val="both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（1）轿车2辆，合计金额32.82万元</w:t>
      </w:r>
    </w:p>
    <w:p>
      <w:pPr>
        <w:numPr>
          <w:numId w:val="0"/>
        </w:numPr>
        <w:ind w:firstLine="560"/>
        <w:jc w:val="both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（2）房屋及构筑物价值369.32万元</w:t>
      </w:r>
    </w:p>
    <w:p>
      <w:pPr>
        <w:numPr>
          <w:numId w:val="0"/>
        </w:numPr>
        <w:ind w:firstLine="560"/>
        <w:jc w:val="both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（3）其他国有资产336.89万元</w:t>
      </w:r>
    </w:p>
    <w:p>
      <w:pPr>
        <w:numPr>
          <w:numId w:val="0"/>
        </w:numPr>
        <w:ind w:firstLine="560"/>
        <w:jc w:val="both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2、长治市粮食部门预算单位非税收入和基金执收情况</w:t>
      </w:r>
    </w:p>
    <w:p>
      <w:pPr>
        <w:numPr>
          <w:numId w:val="0"/>
        </w:numPr>
        <w:ind w:firstLine="560"/>
        <w:jc w:val="both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2017年预算国有资源有偿使用收入（税后）11.06万元。</w:t>
      </w:r>
    </w:p>
    <w:p>
      <w:pPr>
        <w:numPr>
          <w:numId w:val="0"/>
        </w:numPr>
        <w:ind w:firstLine="560"/>
        <w:jc w:val="both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长治市贸易学校学生2017年度住宿费8万元，比2016年度减少1万元，原因为学生入学人数减少。</w:t>
      </w:r>
    </w:p>
    <w:p>
      <w:pPr>
        <w:numPr>
          <w:numId w:val="0"/>
        </w:numPr>
        <w:ind w:firstLine="560"/>
        <w:jc w:val="both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>3、长治市粮食部门2017年度一般公共预算收入819.13万元，2016年度一般公共预算收入830.33万元。其中2016年度基本收入723.83万元，2017年度基本收入718.7万元，比2016年度递减0.71%；2016年度项目收入106.50万元，2017年度项目收入100.43万元，比2016年度递减5.70%，合计递减1.35%。</w:t>
      </w:r>
    </w:p>
    <w:p>
      <w:pPr>
        <w:rPr>
          <w:rFonts w:hint="eastAsia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 </w:t>
      </w:r>
    </w:p>
    <w:p>
      <w:pPr>
        <w:numPr>
          <w:numId w:val="0"/>
        </w:numPr>
        <w:ind w:firstLine="560"/>
        <w:jc w:val="both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 xml:space="preserve">                                     长治市粮食局</w:t>
      </w:r>
    </w:p>
    <w:p>
      <w:pPr>
        <w:numPr>
          <w:numId w:val="0"/>
        </w:numPr>
        <w:ind w:firstLine="560"/>
        <w:jc w:val="center"/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8"/>
          <w:szCs w:val="28"/>
          <w:lang w:val="en-US" w:eastAsia="zh-CN"/>
        </w:rPr>
        <w:t xml:space="preserve">                               2017年4月</w:t>
      </w:r>
      <w:bookmarkStart w:id="0" w:name="_GoBack"/>
      <w:bookmarkEnd w:id="0"/>
    </w:p>
    <w:p>
      <w:pPr>
        <w:numPr>
          <w:numId w:val="0"/>
        </w:numPr>
        <w:ind w:firstLine="560"/>
        <w:jc w:val="right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altName w:val="MT Extr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altName w:val="Microsoft Sans Serif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PMingLiU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altName w:val="MT Extra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mbria">
    <w:altName w:val="Microsoft Sans Serif"/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Calibri">
    <w:altName w:val="Microsoft Sans Serif"/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">
    <w:altName w:val="仿宋_GB2312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altName w:val="楷体_GB2312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altName w:val="Microsoft Sans Serif"/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icrosoft Sans Serif">
    <w:panose1 w:val="020B0604020202020204"/>
    <w:charset w:val="00"/>
    <w:family w:val="auto"/>
    <w:pitch w:val="default"/>
    <w:sig w:usb0="61007BDF" w:usb1="80000000" w:usb2="00000008" w:usb3="00000000" w:csb0="200101FF" w:csb1="2028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Microsoft Sans Serif">
    <w:panose1 w:val="020B0604020202020204"/>
    <w:charset w:val="00"/>
    <w:family w:val="auto"/>
    <w:pitch w:val="default"/>
    <w:sig w:usb0="61007BDF" w:usb1="80000000" w:usb2="00000008" w:usb3="00000000" w:csb0="200101FF" w:csb1="2028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icrosoft Sans Serif">
    <w:panose1 w:val="020B0604020202020204"/>
    <w:charset w:val="00"/>
    <w:family w:val="auto"/>
    <w:pitch w:val="default"/>
    <w:sig w:usb0="61007BDF" w:usb1="80000000" w:usb2="00000008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91958096">
    <w:nsid w:val="58ED7950"/>
    <w:multiLevelType w:val="singleLevel"/>
    <w:tmpl w:val="58ED7950"/>
    <w:lvl w:ilvl="0" w:tentative="1">
      <w:start w:val="1"/>
      <w:numFmt w:val="decimal"/>
      <w:suff w:val="nothing"/>
      <w:lvlText w:val="%1、"/>
      <w:lvlJc w:val="left"/>
    </w:lvl>
  </w:abstractNum>
  <w:abstractNum w:abstractNumId="1491957744">
    <w:nsid w:val="58ED77F0"/>
    <w:multiLevelType w:val="singleLevel"/>
    <w:tmpl w:val="58ED77F0"/>
    <w:lvl w:ilvl="0" w:tentative="1">
      <w:start w:val="2"/>
      <w:numFmt w:val="decimal"/>
      <w:suff w:val="nothing"/>
      <w:lvlText w:val="%1、"/>
      <w:lvlJc w:val="left"/>
    </w:lvl>
  </w:abstractNum>
  <w:num w:numId="1">
    <w:abstractNumId w:val="1491957744"/>
  </w:num>
  <w:num w:numId="2">
    <w:abstractNumId w:val="149195809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Relationship Id="rId6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 专业版_9.1.0.4337_{F1E327BC-269C-435d-A152-05C5408002CA}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长治市粮食局</cp:lastModifiedBy>
  <dcterms:modified xsi:type="dcterms:W3CDTF">2017-04-18T00:52:55Z</dcterms:modified>
  <dc:title>长治市粮食部门2017年度部门预算情况说明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</Properties>
</file>