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sz w:val="44"/>
          <w:szCs w:val="44"/>
        </w:rPr>
      </w:pPr>
      <w:r>
        <w:rPr>
          <w:rFonts w:hint="eastAsia"/>
          <w:b/>
          <w:sz w:val="44"/>
          <w:szCs w:val="44"/>
        </w:rPr>
        <w:t>长治市供销干部学校</w:t>
      </w:r>
    </w:p>
    <w:p>
      <w:pPr>
        <w:jc w:val="center"/>
        <w:rPr>
          <w:rFonts w:hint="eastAsia"/>
          <w:b/>
          <w:sz w:val="44"/>
          <w:szCs w:val="44"/>
        </w:rPr>
      </w:pPr>
      <w:r>
        <w:rPr>
          <w:rFonts w:hint="eastAsia"/>
          <w:b/>
          <w:sz w:val="44"/>
          <w:szCs w:val="44"/>
        </w:rPr>
        <w:t>2017年度部门预算相关说明</w:t>
      </w:r>
    </w:p>
    <w:p>
      <w:pPr>
        <w:pStyle w:val="5"/>
        <w:numPr>
          <w:numId w:val="0"/>
        </w:numPr>
        <w:ind w:leftChars="0"/>
        <w:rPr>
          <w:rFonts w:hint="eastAsia"/>
          <w:sz w:val="28"/>
          <w:szCs w:val="28"/>
        </w:rPr>
      </w:pPr>
      <w:r>
        <w:rPr>
          <w:rFonts w:hint="eastAsia"/>
          <w:sz w:val="28"/>
          <w:szCs w:val="28"/>
          <w:lang w:eastAsia="zh-CN"/>
        </w:rPr>
        <w:t>第一部</w:t>
      </w:r>
      <w:r>
        <w:rPr>
          <w:rFonts w:hint="eastAsia"/>
          <w:sz w:val="28"/>
          <w:szCs w:val="28"/>
        </w:rPr>
        <w:t>分 概况</w:t>
      </w:r>
    </w:p>
    <w:p>
      <w:pPr>
        <w:rPr>
          <w:rFonts w:hint="eastAsia"/>
          <w:sz w:val="28"/>
          <w:szCs w:val="28"/>
        </w:rPr>
      </w:pPr>
      <w:r>
        <w:rPr>
          <w:rFonts w:hint="eastAsia"/>
          <w:sz w:val="28"/>
          <w:szCs w:val="28"/>
        </w:rPr>
        <w:t>本部门职责及机构设置情况</w:t>
      </w:r>
    </w:p>
    <w:p>
      <w:pPr>
        <w:ind w:firstLine="560" w:firstLineChars="200"/>
        <w:rPr>
          <w:rFonts w:hint="eastAsia"/>
          <w:sz w:val="28"/>
          <w:szCs w:val="28"/>
        </w:rPr>
      </w:pPr>
      <w:r>
        <w:rPr>
          <w:rFonts w:hint="eastAsia"/>
          <w:sz w:val="28"/>
          <w:szCs w:val="28"/>
        </w:rPr>
        <w:t>长治市供销干部学校创办于一九五三年，原名晋东南地区供销干部学校。一九八五年地市合并更名为长治市供销干部学校，隶属于长治市供销合作社下属全额事业单位。</w:t>
      </w:r>
    </w:p>
    <w:p>
      <w:pPr>
        <w:ind w:firstLine="560" w:firstLineChars="200"/>
        <w:rPr>
          <w:rFonts w:hint="eastAsia"/>
          <w:sz w:val="28"/>
          <w:szCs w:val="28"/>
        </w:rPr>
      </w:pPr>
      <w:r>
        <w:rPr>
          <w:rFonts w:hint="eastAsia"/>
          <w:sz w:val="28"/>
          <w:szCs w:val="28"/>
        </w:rPr>
        <w:t>我校办学宗旨和业务范围：培养中专学历财经人才，促进经济发展。为全市供销系统培养中等专业技术人才；为长治市供销系统培训财会人才、基层社主任、农民专业合作社带头人、农产品经纪人、农村便民超市工作人员；为建设新农村和供销事业发展服务。</w:t>
      </w:r>
    </w:p>
    <w:p>
      <w:pPr>
        <w:ind w:firstLine="700" w:firstLineChars="250"/>
        <w:rPr>
          <w:rFonts w:hint="eastAsia"/>
          <w:sz w:val="28"/>
          <w:szCs w:val="28"/>
        </w:rPr>
      </w:pPr>
      <w:r>
        <w:rPr>
          <w:rFonts w:hint="eastAsia"/>
          <w:sz w:val="28"/>
          <w:szCs w:val="28"/>
        </w:rPr>
        <w:t>因城市道路改造扩建拆迁，由市政府协调，于2012年8月搬至华北机电学校办公，直至新校区建成。</w:t>
      </w:r>
    </w:p>
    <w:p>
      <w:pPr>
        <w:ind w:firstLine="560" w:firstLineChars="200"/>
        <w:rPr>
          <w:rFonts w:hint="eastAsia"/>
          <w:sz w:val="28"/>
          <w:szCs w:val="28"/>
        </w:rPr>
      </w:pPr>
      <w:r>
        <w:rPr>
          <w:rFonts w:hint="eastAsia"/>
          <w:sz w:val="28"/>
          <w:szCs w:val="28"/>
        </w:rPr>
        <w:t>学校人员基本情况：学校现有编制45名。其中在职23人，离休1人，退休16人。</w:t>
      </w:r>
    </w:p>
    <w:p>
      <w:pPr>
        <w:pStyle w:val="5"/>
        <w:numPr>
          <w:numId w:val="0"/>
        </w:numPr>
        <w:ind w:leftChars="0"/>
        <w:rPr>
          <w:rFonts w:hint="eastAsia"/>
          <w:sz w:val="28"/>
          <w:szCs w:val="28"/>
        </w:rPr>
      </w:pPr>
      <w:r>
        <w:rPr>
          <w:rFonts w:hint="eastAsia"/>
          <w:sz w:val="28"/>
          <w:szCs w:val="28"/>
          <w:lang w:eastAsia="zh-CN"/>
        </w:rPr>
        <w:t>第二部</w:t>
      </w:r>
      <w:r>
        <w:rPr>
          <w:rFonts w:hint="eastAsia"/>
          <w:sz w:val="28"/>
          <w:szCs w:val="28"/>
        </w:rPr>
        <w:t>分  2017年度部门预算情况说明</w:t>
      </w:r>
    </w:p>
    <w:p>
      <w:pPr>
        <w:rPr>
          <w:rFonts w:hint="eastAsia"/>
          <w:sz w:val="28"/>
          <w:szCs w:val="28"/>
        </w:rPr>
      </w:pPr>
      <w:r>
        <w:rPr>
          <w:rFonts w:hint="eastAsia"/>
          <w:sz w:val="28"/>
          <w:szCs w:val="28"/>
        </w:rPr>
        <w:t>一、预算数据变动情况及原因</w:t>
      </w:r>
    </w:p>
    <w:p>
      <w:pPr>
        <w:ind w:firstLine="560" w:firstLineChars="200"/>
        <w:rPr>
          <w:rFonts w:hint="eastAsia"/>
          <w:sz w:val="28"/>
          <w:szCs w:val="28"/>
        </w:rPr>
      </w:pPr>
      <w:r>
        <w:rPr>
          <w:rFonts w:hint="eastAsia"/>
          <w:sz w:val="28"/>
          <w:szCs w:val="28"/>
        </w:rPr>
        <w:t>长治市供销干部学校2017年财政拨款预算为387.58万元，比2016年预算增加37.88万元，增长9.8%，原因是：纳入专户管理的事业基金较2016年增加了16万元，工资统发较2016年增加22.71万元。</w:t>
      </w:r>
    </w:p>
    <w:p>
      <w:pPr>
        <w:ind w:firstLine="140" w:firstLineChars="50"/>
        <w:rPr>
          <w:rFonts w:hint="eastAsia"/>
          <w:sz w:val="28"/>
          <w:szCs w:val="28"/>
        </w:rPr>
      </w:pPr>
      <w:r>
        <w:rPr>
          <w:rFonts w:hint="eastAsia"/>
          <w:sz w:val="28"/>
          <w:szCs w:val="28"/>
        </w:rPr>
        <w:t>二、其他说明</w:t>
      </w:r>
    </w:p>
    <w:p>
      <w:pPr>
        <w:rPr>
          <w:rFonts w:hint="eastAsia"/>
          <w:sz w:val="28"/>
          <w:szCs w:val="28"/>
        </w:rPr>
      </w:pPr>
      <w:r>
        <w:rPr>
          <w:rFonts w:hint="eastAsia"/>
          <w:sz w:val="28"/>
          <w:szCs w:val="28"/>
        </w:rPr>
        <w:t>（一）政府采购情况</w:t>
      </w:r>
    </w:p>
    <w:p>
      <w:pPr>
        <w:ind w:firstLine="140" w:firstLineChars="50"/>
        <w:rPr>
          <w:rFonts w:hint="eastAsia"/>
          <w:sz w:val="28"/>
          <w:szCs w:val="28"/>
        </w:rPr>
      </w:pPr>
      <w:r>
        <w:rPr>
          <w:rFonts w:hint="eastAsia"/>
          <w:sz w:val="28"/>
          <w:szCs w:val="28"/>
        </w:rPr>
        <w:t>2017年长治市供销干部学校政府采购预算总额8.78万元。</w:t>
      </w:r>
    </w:p>
    <w:p>
      <w:pPr>
        <w:rPr>
          <w:rFonts w:hint="eastAsia"/>
          <w:sz w:val="28"/>
          <w:szCs w:val="28"/>
        </w:rPr>
      </w:pPr>
      <w:r>
        <w:rPr>
          <w:rFonts w:hint="eastAsia"/>
          <w:sz w:val="28"/>
          <w:szCs w:val="28"/>
        </w:rPr>
        <w:t>（二）其他</w:t>
      </w:r>
    </w:p>
    <w:p>
      <w:pPr>
        <w:rPr>
          <w:rFonts w:hint="eastAsia"/>
          <w:sz w:val="28"/>
          <w:szCs w:val="28"/>
        </w:rPr>
      </w:pPr>
      <w:r>
        <w:rPr>
          <w:rFonts w:hint="eastAsia"/>
          <w:sz w:val="28"/>
          <w:szCs w:val="28"/>
        </w:rPr>
        <w:t>因城市道路改造扩建拆迁，由市政府协调，我校搬迁至华北机电学校，与华北机电学校联合办学，并每年支付联合办学费用88万元。</w:t>
      </w:r>
    </w:p>
    <w:p>
      <w:pPr>
        <w:pStyle w:val="5"/>
        <w:numPr>
          <w:numId w:val="0"/>
        </w:numPr>
        <w:ind w:leftChars="0"/>
        <w:rPr>
          <w:rFonts w:hint="eastAsia"/>
          <w:sz w:val="28"/>
          <w:szCs w:val="28"/>
        </w:rPr>
      </w:pPr>
      <w:r>
        <w:rPr>
          <w:rFonts w:hint="eastAsia"/>
          <w:sz w:val="28"/>
          <w:szCs w:val="28"/>
          <w:lang w:eastAsia="zh-CN"/>
        </w:rPr>
        <w:t>第三部</w:t>
      </w:r>
      <w:bookmarkStart w:id="0" w:name="_GoBack"/>
      <w:bookmarkEnd w:id="0"/>
      <w:r>
        <w:rPr>
          <w:rFonts w:hint="eastAsia"/>
          <w:sz w:val="28"/>
          <w:szCs w:val="28"/>
        </w:rPr>
        <w:t>分 名词解释</w:t>
      </w:r>
    </w:p>
    <w:p>
      <w:pPr>
        <w:rPr>
          <w:rFonts w:hint="eastAsia"/>
          <w:sz w:val="28"/>
          <w:szCs w:val="28"/>
        </w:rPr>
      </w:pPr>
      <w:r>
        <w:rPr>
          <w:rFonts w:hint="eastAsia"/>
          <w:sz w:val="28"/>
          <w:szCs w:val="28"/>
        </w:rPr>
        <w:t>（一）基本支出：指为保障机构正常运转、完成日常工作任务而发生的人员支出和公用支出。</w:t>
      </w:r>
    </w:p>
    <w:p>
      <w:pPr>
        <w:rPr>
          <w:rFonts w:hint="eastAsia"/>
          <w:sz w:val="28"/>
          <w:szCs w:val="28"/>
        </w:rPr>
      </w:pPr>
      <w:r>
        <w:rPr>
          <w:rFonts w:hint="eastAsia"/>
          <w:sz w:val="28"/>
          <w:szCs w:val="28"/>
        </w:rPr>
        <w:t>（二）项目支出：指在基本支出之外为完成特定行政任务和事业发展目标所发生的支出。</w:t>
      </w:r>
    </w:p>
    <w:p>
      <w:pPr>
        <w:rPr>
          <w:rFonts w:hint="eastAsia"/>
          <w:sz w:val="28"/>
          <w:szCs w:val="28"/>
        </w:rPr>
      </w:pPr>
      <w:r>
        <w:rPr>
          <w:rFonts w:hint="eastAsia"/>
          <w:sz w:val="28"/>
          <w:szCs w:val="28"/>
        </w:rPr>
        <w:t>（三）“三公”经费：指市直部门用一般公共预算安排的因公出国费、公务用车购置及运行费和公务接待费。其中，因公出国费反映单位公务出国的国际旅费、国外城市间交通费、住宿费、伙食费、培训费、公杂费等支出；公务用车购置费反映公务用车车辆购置支出；公务用车运行维护费反映单位按规定保留的公务用车燃油费、维修费、过路过桥费、保险费、安全奖励费用等支出；公务接待费反映单位按规定开支的各类公务接待支出。</w:t>
      </w:r>
    </w:p>
    <w:p>
      <w:pPr>
        <w:rPr>
          <w:rFonts w:hint="eastAsia"/>
          <w:sz w:val="28"/>
          <w:szCs w:val="28"/>
        </w:rPr>
      </w:pPr>
      <w:r>
        <w:rPr>
          <w:rFonts w:hint="eastAsia"/>
          <w:sz w:val="28"/>
          <w:szCs w:val="28"/>
        </w:rPr>
        <w:t>（四）机关运行经费：指行政事业单位和参照公务员法管理的事业单位使用一般公共预算安排的基本支出中的日常公用经费支出。</w:t>
      </w:r>
    </w:p>
    <w:p>
      <w:pPr>
        <w:rPr>
          <w:rFonts w:hint="eastAsia"/>
          <w:sz w:val="28"/>
          <w:szCs w:val="28"/>
        </w:rPr>
      </w:pPr>
    </w:p>
    <w:p>
      <w:pPr>
        <w:ind w:firstLine="5320" w:firstLineChars="1900"/>
        <w:rPr>
          <w:rFonts w:hint="eastAsia"/>
          <w:sz w:val="28"/>
          <w:szCs w:val="28"/>
        </w:rPr>
      </w:pPr>
      <w:r>
        <w:rPr>
          <w:rFonts w:hint="eastAsia"/>
          <w:sz w:val="28"/>
          <w:szCs w:val="28"/>
        </w:rPr>
        <w:t>长治市供销干部学校</w:t>
      </w:r>
    </w:p>
    <w:p>
      <w:pPr>
        <w:ind w:firstLine="5600" w:firstLineChars="2000"/>
        <w:rPr>
          <w:rFonts w:hint="eastAsia"/>
          <w:sz w:val="28"/>
          <w:szCs w:val="28"/>
        </w:rPr>
      </w:pPr>
      <w:r>
        <w:rPr>
          <w:rFonts w:hint="eastAsia"/>
          <w:sz w:val="28"/>
          <w:szCs w:val="28"/>
        </w:rPr>
        <w:t>2017年4月23日</w:t>
      </w: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5">
    <w:name w:val="List Paragraph"/>
    <w:basedOn w:val="1"/>
    <w:qFormat/>
    <w:uiPriority w:val="34"/>
    <w:pPr>
      <w:ind w:firstLine="420" w:firstLineChars="200"/>
    </w:pPr>
  </w:style>
  <w:style w:type="character" w:customStyle="1" w:styleId="6">
    <w:name w:val="页眉 Char Char"/>
    <w:basedOn w:val="4"/>
    <w:link w:val="3"/>
    <w:uiPriority w:val="99"/>
    <w:rPr>
      <w:sz w:val="18"/>
      <w:szCs w:val="18"/>
    </w:rPr>
  </w:style>
  <w:style w:type="character" w:customStyle="1" w:styleId="7">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139</Words>
  <Characters>793</Characters>
  <Lines>6</Lines>
  <Paragraphs>1</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2017-04-24T04:51:00Z</dcterms:created>
  <dc:creator>lenovo</dc:creator>
  <cp:lastModifiedBy>Administrator</cp:lastModifiedBy>
  <cp:lastPrinted>2017-04-24T06:20:17Z</cp:lastPrinted>
  <dcterms:modified xsi:type="dcterms:W3CDTF">2017-04-24T06:20:35Z</dcterms:modified>
  <dc:title>长治市供销干部学校</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