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idowControl/>
        <w:spacing w:line="45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长治市财政局行政处罚信息公告</w:t>
      </w:r>
    </w:p>
    <w:p>
      <w:pPr>
        <w:pStyle w:val="8"/>
        <w:widowControl/>
        <w:shd w:val="clear" w:color="auto" w:fill="FFFFFF"/>
        <w:spacing w:before="75" w:beforeAutospacing="0" w:after="75" w:afterAutospacing="0" w:line="555" w:lineRule="atLeast"/>
        <w:textAlignment w:val="baseline"/>
        <w:rPr>
          <w:rFonts w:ascii="黑体" w:hAnsi="宋体" w:eastAsia="黑体" w:cs="黑体"/>
          <w:color w:val="auto"/>
          <w:sz w:val="31"/>
          <w:szCs w:val="31"/>
          <w:shd w:val="clear" w:color="auto" w:fill="FFFFFF"/>
        </w:rPr>
      </w:pPr>
    </w:p>
    <w:p>
      <w:pPr>
        <w:pStyle w:val="8"/>
        <w:widowControl/>
        <w:shd w:val="clear" w:color="auto" w:fill="FFFFFF"/>
        <w:wordWrap/>
        <w:adjustRightInd/>
        <w:snapToGrid/>
        <w:spacing w:before="75" w:beforeAutospacing="0" w:after="75" w:afterAutospacing="0" w:line="500" w:lineRule="exact"/>
        <w:ind w:firstLine="645"/>
        <w:textAlignment w:val="baseline"/>
        <w:rPr>
          <w:rFonts w:ascii="sans-serif" w:hAnsi="sans-serif" w:eastAsia="sans-serif" w:cs="sans-serif"/>
          <w:color w:val="auto"/>
        </w:rPr>
      </w:pPr>
      <w:r>
        <w:rPr>
          <w:rFonts w:ascii="黑体" w:hAnsi="宋体" w:eastAsia="黑体" w:cs="黑体"/>
          <w:color w:val="auto"/>
          <w:sz w:val="31"/>
          <w:szCs w:val="31"/>
          <w:shd w:val="clear" w:color="auto" w:fill="FFFFFF"/>
        </w:rPr>
        <w:t>一、相关当事人</w:t>
      </w:r>
    </w:p>
    <w:p>
      <w:pPr>
        <w:pStyle w:val="8"/>
        <w:widowControl/>
        <w:shd w:val="clear" w:color="auto" w:fill="FFFFFF"/>
        <w:wordWrap/>
        <w:adjustRightInd/>
        <w:snapToGrid/>
        <w:spacing w:before="75" w:beforeAutospacing="0" w:after="75" w:afterAutospacing="0" w:line="50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当事人：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长治市规划和自然资源局</w:t>
      </w:r>
    </w:p>
    <w:p>
      <w:pPr>
        <w:pStyle w:val="8"/>
        <w:widowControl/>
        <w:shd w:val="clear" w:color="auto" w:fill="FFFFFF"/>
        <w:wordWrap/>
        <w:adjustRightInd/>
        <w:snapToGrid/>
        <w:spacing w:before="75" w:beforeAutospacing="0" w:after="75" w:afterAutospacing="0" w:line="500" w:lineRule="exact"/>
        <w:ind w:left="1897" w:leftChars="294" w:hanging="1280" w:hangingChars="400"/>
        <w:textAlignment w:val="baseline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住  所：潞州区府后西街355号</w:t>
      </w:r>
    </w:p>
    <w:p>
      <w:pPr>
        <w:pStyle w:val="8"/>
        <w:widowControl/>
        <w:numPr>
          <w:ilvl w:val="0"/>
          <w:numId w:val="1"/>
        </w:numPr>
        <w:wordWrap/>
        <w:adjustRightInd/>
        <w:snapToGrid/>
        <w:spacing w:before="75" w:beforeAutospacing="0" w:after="75" w:afterAutospacing="0" w:line="500" w:lineRule="exact"/>
        <w:ind w:firstLine="645"/>
        <w:rPr>
          <w:rFonts w:hint="eastAsia" w:ascii="黑体" w:hAnsi="宋体" w:eastAsia="黑体" w:cs="黑体"/>
          <w:color w:val="auto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color w:val="auto"/>
          <w:sz w:val="31"/>
          <w:szCs w:val="31"/>
          <w:shd w:val="clear" w:color="auto" w:fill="FFFFFF"/>
        </w:rPr>
        <w:t>基本情况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宋体" w:eastAsia="黑体" w:cs="黑体"/>
          <w:color w:val="383838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在对长治市地质博物馆劳务派遣购买服务项目（项目编号：1404992024CCS00628）监督检查中，发现长治市规划和自然资源局存在先实施后采购的情形，属于《中华人民共和国政府采购法实施条例》第六十八条第（一）项“未依照政府采购法和本条例规定的方式实施采购”规定的情形。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wordWrap/>
        <w:adjustRightInd/>
        <w:snapToGrid/>
        <w:spacing w:before="75" w:beforeAutospacing="0" w:after="75" w:afterAutospacing="0" w:line="500" w:lineRule="exact"/>
        <w:ind w:left="0" w:leftChars="0" w:firstLine="645" w:firstLineChars="0"/>
        <w:textAlignment w:val="baseline"/>
        <w:rPr>
          <w:rFonts w:hint="eastAsia" w:ascii="黑体" w:hAnsi="宋体" w:eastAsia="黑体" w:cs="黑体"/>
          <w:color w:val="383838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color w:val="383838"/>
          <w:sz w:val="31"/>
          <w:szCs w:val="31"/>
          <w:shd w:val="clear" w:color="auto" w:fill="FFFFFF"/>
        </w:rPr>
        <w:t>处罚结果</w:t>
      </w:r>
    </w:p>
    <w:p>
      <w:pPr>
        <w:pStyle w:val="8"/>
        <w:widowControl/>
        <w:shd w:val="clear" w:color="auto" w:fill="FFFFFF"/>
        <w:wordWrap/>
        <w:adjustRightInd/>
        <w:snapToGrid/>
        <w:spacing w:before="75" w:beforeAutospacing="0" w:after="75" w:afterAutospacing="0"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383838"/>
          <w:sz w:val="31"/>
          <w:szCs w:val="31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政府采购法》第七十一条和《中华人民共和国政府采购法实施条例》第六十八条第（一）项之规定，我局对长治市规划和自然资源局的违法行为作出以下行政处罚：给予警告。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责令长治市规划和自然资源局在收到决定书后十五日内进行整改，并将整改情况以书面形式报告我局。</w:t>
      </w:r>
    </w:p>
    <w:p>
      <w:pPr>
        <w:pStyle w:val="8"/>
        <w:widowControl/>
        <w:wordWrap/>
        <w:adjustRightInd/>
        <w:snapToGrid/>
        <w:spacing w:before="0" w:beforeAutospacing="0" w:after="75" w:afterAutospacing="0" w:line="500" w:lineRule="exact"/>
        <w:ind w:firstLine="645"/>
        <w:rPr>
          <w:rFonts w:ascii="sans-serif" w:hAnsi="sans-serif" w:eastAsia="sans-serif" w:cs="sans-serif"/>
          <w:color w:val="000000"/>
        </w:rPr>
      </w:pPr>
      <w:r>
        <w:rPr>
          <w:rFonts w:ascii="仿宋" w:hAnsi="仿宋" w:eastAsia="仿宋" w:cs="仿宋"/>
          <w:color w:val="383838"/>
          <w:sz w:val="31"/>
          <w:szCs w:val="31"/>
          <w:shd w:val="clear" w:color="auto" w:fill="FFFFFF"/>
        </w:rPr>
        <w:t>          </w:t>
      </w:r>
    </w:p>
    <w:p>
      <w:pPr>
        <w:pStyle w:val="8"/>
        <w:widowControl/>
        <w:wordWrap/>
        <w:adjustRightInd/>
        <w:snapToGrid/>
        <w:spacing w:before="75" w:beforeAutospacing="0" w:after="75" w:afterAutospacing="0" w:line="500" w:lineRule="exact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sans-serif" w:hAnsi="sans-serif" w:eastAsia="sans-serif" w:cs="sans-serif"/>
          <w:color w:val="000000"/>
        </w:rPr>
        <w:t xml:space="preserve">               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长治市财政局</w:t>
      </w:r>
    </w:p>
    <w:p>
      <w:pPr>
        <w:pStyle w:val="8"/>
        <w:widowControl/>
        <w:wordWrap/>
        <w:adjustRightInd/>
        <w:snapToGrid/>
        <w:spacing w:before="75" w:beforeAutospacing="0" w:after="75" w:afterAutospacing="0" w:line="500" w:lineRule="exact"/>
        <w:jc w:val="center"/>
      </w:pP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 xml:space="preserve">                       </w:t>
      </w:r>
      <w:r>
        <w:rPr>
          <w:rFonts w:ascii="仿宋_GB2312" w:hAnsi="sans-serif" w:eastAsia="仿宋_GB2312" w:cs="仿宋_GB2312"/>
          <w:color w:val="000000"/>
          <w:sz w:val="31"/>
          <w:szCs w:val="31"/>
        </w:rPr>
        <w:t>202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6</w:t>
      </w:r>
      <w:r>
        <w:rPr>
          <w:rFonts w:ascii="仿宋_GB2312" w:hAnsi="sans-serif" w:eastAsia="仿宋_GB2312" w:cs="仿宋_GB2312"/>
          <w:color w:val="000000"/>
          <w:sz w:val="31"/>
          <w:szCs w:val="31"/>
        </w:rPr>
        <w:t>年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2</w:t>
      </w:r>
      <w:r>
        <w:rPr>
          <w:rFonts w:ascii="仿宋_GB2312" w:hAnsi="sans-serif" w:eastAsia="仿宋_GB2312" w:cs="仿宋_GB2312"/>
          <w:color w:val="000000"/>
          <w:sz w:val="31"/>
          <w:szCs w:val="31"/>
        </w:rPr>
        <w:t>月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14</w:t>
      </w:r>
      <w:r>
        <w:rPr>
          <w:rFonts w:ascii="仿宋_GB2312" w:hAnsi="sans-serif" w:eastAsia="仿宋_GB2312" w:cs="仿宋_GB2312"/>
          <w:color w:val="000000"/>
          <w:sz w:val="31"/>
          <w:szCs w:val="31"/>
        </w:rPr>
        <w:t>日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iberation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017226880">
    <w:nsid w:val="EF720480"/>
    <w:multiLevelType w:val="singleLevel"/>
    <w:tmpl w:val="EF720480"/>
    <w:lvl w:ilvl="0" w:tentative="1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0172268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9">
    <w:name w:val="Default Paragraph Font"/>
    <w:qFormat/>
    <w:uiPriority w:val="0"/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2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0">
    <w:name w:val="Heading"/>
    <w:basedOn w:val="1"/>
    <w:next w:val="2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2">
    <w:name w:val="页脚 Char Char"/>
    <w:basedOn w:val="9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 Char"/>
    <w:basedOn w:val="9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387</Words>
  <Characters>419</Characters>
  <Lines>3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baixin</dc:creator>
  <cp:lastModifiedBy>lenovo</cp:lastModifiedBy>
  <cp:lastPrinted>2022-09-08T11:01:00Z</cp:lastPrinted>
  <dcterms:modified xsi:type="dcterms:W3CDTF">2026-02-14T02:55:41Z</dcterms:modified>
  <dc:title>长治市财政局行政处罚信息公告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0FCDC0C2FE8B4C2786241497FFFA4CE1_13</vt:lpwstr>
  </property>
  <property fmtid="{D5CDD505-2E9C-101B-9397-08002B2CF9AE}" pid="4" name="KSOTemplateDocerSaveRecord">
    <vt:lpwstr>eyJoZGlkIjoiZGY1MDJlODc0NDc3N2FmZjM5YzkwYmVlNWUyMmY5N2QiLCJ1c2VySWQiOiI1MDExOTQ1MzcifQ==</vt:lpwstr>
  </property>
</Properties>
</file>