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78F3C">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63405D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14:paraId="7473C6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部分不合格检验项目小知识</w:t>
      </w:r>
    </w:p>
    <w:p w14:paraId="0579A5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lang w:val="en-US" w:eastAsia="zh-CN"/>
        </w:rPr>
      </w:pPr>
    </w:p>
    <w:p w14:paraId="3B296A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一、噻虫胺</w:t>
      </w:r>
    </w:p>
    <w:p w14:paraId="3094A8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胺是一种有机化合物，是新烟碱类中的一种杀虫剂，是一类高效安全、高选择性的新型杀虫剂。主要用于水稻、蔬菜、果树及其他作物上防治蚜虫、叶蝉等害虫的杀虫剂，具有高效、广谱、用量少、毒性低、药效持效期长、对作物无药害、使用安全、与常规农药无交互抗性等优点，有卓越的内吸和渗透作用，是替代高毒有机磷农药的又一品种。</w:t>
      </w:r>
    </w:p>
    <w:p w14:paraId="3897FA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噻虫胺属新烟碱类杀虫剂，具有内吸性、触杀和胃毒作用，对姜蛆等有较好防效。少量的残留不会引起人体急性中毒，但长期食用噻虫胺超标的食品，对人体健康可能有一定影响。</w:t>
      </w:r>
    </w:p>
    <w:p w14:paraId="00F420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二、二氧化硫残留量</w:t>
      </w:r>
    </w:p>
    <w:p w14:paraId="2010BE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氧化硫是食品加工中常用的漂白剂和防腐剂，进入人体内后最终转化为硫酸盐并随尿液排出体外。少量二氧化硫进入人体不会对身体带来健康危害，但若过量食用会引起如恶心、呕吐等胃肠道反应。二氧化硫不合格原因可能是个别生产者使用劣质原料以降低成本，其后为了提高产品色泽超量使用二氧化硫；也有可能是使用时不计量或计量不准确。</w:t>
      </w:r>
    </w:p>
    <w:p w14:paraId="5BF24A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三、氯氟氰菊酯和高效氯氟氰菊酯</w:t>
      </w:r>
    </w:p>
    <w:p w14:paraId="166FD5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氯氟氰菊酯又叫三氟氯氰菊酯，中等毒杀虫剂，对眼睛和皮肤有刺激作用。可以有效的防治棉花、果树、蔬菜、大豆等作物上的多种害虫，也能防治动物体上的寄生虫。具有杀虫广谱、高效、速度快、持效期长的特点。高效氯氰菊酯是农业杀虫剂，主要防治农作物上发生的鳞翅目害虫，具有杀虫谱广，活性较高，药效迅速，喷洒后耐雨水冲刷，但长期使用易对其产生抗性，对刺吸式口器的害虫及害螨有一定防效，强毒性。水果、蔬菜中氯氟氰菊酯和高效氯氟氰菊酯的超标主要是在喷洒使用农药配比含量过高、喷洒后雨水淋洗时间短、降解周期未到及采摘周期短造成农药的残留量过高。GB 2763-2021《食品安全国家标准 食品中农药最大残留限量》规定噻虫胺在荔枝中的最大残留限量为0.1mg/kg。</w:t>
      </w:r>
    </w:p>
    <w:p w14:paraId="00B427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四、甲拌磷</w:t>
      </w:r>
    </w:p>
    <w:p w14:paraId="0C4DED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甲拌磷为高毒、高效、广谱的内吸性杀虫、杀蜻剂，有触杀、胃毒、熏蒸作用。由于甲拌磷及其代谢物形成的更毒的氧化物，在植物体内能保持较长的时间（1-2个月，甚至更长），因此药效期长。若甲拌磷被吸入体内，能抑制胆碱酯酶活性，造成神经生理功能紊乱。《食品安全国家标准 食品中农药最大残留限量》（GB 2763-2021）中规定，芹菜中甲拌磷的最大使用限量值为0.01mg/kg。</w:t>
      </w:r>
    </w:p>
    <w:p w14:paraId="0E3F2A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val="en-US" w:eastAsia="zh-CN"/>
        </w:rPr>
        <w:t>噻虫嗪</w:t>
      </w:r>
    </w:p>
    <w:p w14:paraId="4CE340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噻虫嗪是新烟碱类杀虫剂，具有杀虫谱广，活性高，传导性强，毒性低等特点，噻虫嗪中毒会出现恶心呕吐、呼吸急促等症状，将患者移至通风良好的环境可以缓解。噻虫嗪中毒后，应以盐碱类农药中毒解决方式处理，噻虫嗪对人体属于低毒，只要经过正确的治疗一般不会有事。《食品安全国家标准食品中农药最大残留限量》（GB 2763-2021）中规定，噻虫嗪在番木瓜中的最大限量值为0.01mg/kg。</w:t>
      </w:r>
    </w:p>
    <w:p w14:paraId="700301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六、氯氰菊酯和高效氯氰菊酯</w:t>
      </w:r>
    </w:p>
    <w:p w14:paraId="28469D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氯氰菊酯和高效氯氰菊酯是一种非内吸性杀虫剂，具有触杀、胃毒作用。少量的残留不会引起人体急性中毒，但长期食用氯氰菊酯和高效氯氰菊酯超标的食品，对人体健康可能有一定影响。《食品安全国家标准食品中农药最大残留限量》(GB 2763-2021)中规定，氯氰菊酯和高效氯氰菊酯在</w:t>
      </w:r>
      <w:r>
        <w:rPr>
          <w:rFonts w:hint="eastAsia" w:ascii="Times New Roman" w:hAnsi="Times New Roman" w:eastAsia="仿宋" w:cs="Times New Roman"/>
          <w:sz w:val="32"/>
          <w:szCs w:val="32"/>
          <w:lang w:val="en-US" w:eastAsia="zh-CN"/>
        </w:rPr>
        <w:t>甘薯</w:t>
      </w:r>
      <w:r>
        <w:rPr>
          <w:rFonts w:hint="default" w:ascii="Times New Roman" w:hAnsi="Times New Roman" w:eastAsia="仿宋" w:cs="Times New Roman"/>
          <w:sz w:val="32"/>
          <w:szCs w:val="32"/>
          <w:lang w:val="en-US" w:eastAsia="zh-CN"/>
        </w:rPr>
        <w:t>中的最大残留限量值为0.01mg/kg。</w:t>
      </w:r>
      <w:r>
        <w:rPr>
          <w:rFonts w:hint="eastAsia" w:ascii="Times New Roman" w:hAnsi="Times New Roman" w:eastAsia="仿宋" w:cs="Times New Roman"/>
          <w:sz w:val="32"/>
          <w:szCs w:val="32"/>
          <w:lang w:val="en-US" w:eastAsia="zh-CN"/>
        </w:rPr>
        <w:t>甘薯</w:t>
      </w:r>
      <w:r>
        <w:rPr>
          <w:rFonts w:hint="default" w:ascii="Times New Roman" w:hAnsi="Times New Roman" w:eastAsia="仿宋" w:cs="Times New Roman"/>
          <w:sz w:val="32"/>
          <w:szCs w:val="32"/>
          <w:lang w:val="en-US" w:eastAsia="zh-CN"/>
        </w:rPr>
        <w:t>中氯氰菊酯和高效氯氰菊酯超标的原因，可能是在种植过程中为快速控制病情加大用药量或未遵守采摘间隔期规定，致使上市销售时产品中的药物残留量未降解至标准限量以下。</w:t>
      </w:r>
    </w:p>
    <w:p w14:paraId="300267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七、阴离子合成洗涤剂(以十二烷基苯磺酸钠计)</w:t>
      </w:r>
    </w:p>
    <w:p w14:paraId="2506D9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阴离子合成洗涤剂，即我们日常生活中经常用到的洗衣粉、洗洁精等洗涤剂的主要成分，其主要成分十二烷基磺酸钠，是一种低毒物质，因其使用方便、易溶解、稳定性好、成本低等优点，在消毒企业中广泛使用，但是如果餐（饮）具清洗消毒流程控制不当，会造成洗涤剂在餐（饮）具上的残留，对人体健康产生不良影响。《食品安全国家标准 消毒餐（饮）具》（GB 14934—2016）中规定采用化学消毒法的餐（饮）具的阴离子合成洗涤剂应不得检出。餐（饮）具中检出阴离子合成洗涤剂的原因，可能是部分单位使用的洗涤剂不合格或使用量过大，未经足够量清水冲洗或餐具漂洗池内清洗用水重复使用或餐具数量多，造成交叉污染，进而残存在餐（饮）具中。</w:t>
      </w:r>
    </w:p>
    <w:p w14:paraId="3D58C6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八、铝的残留量(以即食海蜇中Al计)</w:t>
      </w:r>
    </w:p>
    <w:p w14:paraId="42A487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bookmarkStart w:id="0" w:name="_Hlk88577405"/>
      <w:r>
        <w:rPr>
          <w:rFonts w:hint="default" w:ascii="Times New Roman" w:hAnsi="Times New Roman" w:eastAsia="仿宋" w:cs="Times New Roman"/>
          <w:sz w:val="32"/>
          <w:szCs w:val="32"/>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可能会导致运动和学习记忆能力下降。《食品安全国家标准 食品添加剂使用标准》（GB 2760—2014）中规定，油炸面制品中铝的最大残留限量值（干样品，以Al计）为100mg/kg。油炸面制品中铝的残留量（干样品，以Al计）超标的原因，可能是个别商家为增加产品口感，在生产加工过程中超限量使用含铝食品添加剂，或者其使用的复配添加剂中铝含量过高。</w:t>
      </w:r>
    </w:p>
    <w:bookmarkEnd w:id="0"/>
    <w:p w14:paraId="659E94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val="en-US" w:eastAsia="zh-CN"/>
        </w:rPr>
        <w:t>过氧化值（以脂肪计）</w:t>
      </w:r>
    </w:p>
    <w:p w14:paraId="7F2C1D2C">
      <w:pPr>
        <w:pStyle w:val="7"/>
        <w:adjustRightInd w:val="0"/>
        <w:snapToGrid w:val="0"/>
        <w:ind w:firstLine="640" w:firstLineChars="200"/>
        <w:jc w:val="both"/>
        <w:rPr>
          <w:rFonts w:hint="default" w:ascii="Times New Roman" w:hAnsi="Times New Roman" w:eastAsia="仿宋" w:cs="Times New Roman"/>
          <w:kern w:val="2"/>
          <w:sz w:val="32"/>
          <w:szCs w:val="32"/>
          <w:lang w:val="en-US" w:eastAsia="zh-CN" w:bidi="ar-SA"/>
        </w:rPr>
      </w:pPr>
      <w:bookmarkStart w:id="1" w:name="_Hlk65569726"/>
      <w:r>
        <w:rPr>
          <w:rFonts w:hint="default" w:ascii="Times New Roman" w:hAnsi="Times New Roman" w:eastAsia="仿宋" w:cs="Times New Roman"/>
          <w:kern w:val="2"/>
          <w:sz w:val="32"/>
          <w:szCs w:val="32"/>
          <w:lang w:val="en-US" w:eastAsia="zh-CN" w:bidi="ar-SA"/>
        </w:rPr>
        <w:t>过氧化值主要反映油脂是否氧化变质。随着油脂氧化，过氧化值会逐步升高，虽一般不会对人体的健康产生损害，但严重时会导致肠胃不适、腹泻等症状。</w:t>
      </w:r>
    </w:p>
    <w:p w14:paraId="0FEE1724">
      <w:pPr>
        <w:pStyle w:val="7"/>
        <w:adjustRightInd w:val="0"/>
        <w:snapToGrid w:val="0"/>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过氧化值不合格的原因可能是产品用油已经变质，或者产品在储存过程中环境条件控制不当，导致油脂酸败；也可能是原料中的脂肪已经氧化，原料储存不当，未采取有效的抗氧化措施，使得终产品油脂氧化。此外，植物油精炼不到位也可能造成食用油、油脂及其制品的过氧化值不合格。</w:t>
      </w:r>
    </w:p>
    <w:bookmarkEnd w:id="1"/>
    <w:p w14:paraId="0C00F5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val="en-US" w:eastAsia="zh-CN"/>
        </w:rPr>
        <w:t>氟苯尼考</w:t>
      </w:r>
    </w:p>
    <w:p w14:paraId="07D0C03E">
      <w:pPr>
        <w:pStyle w:val="7"/>
        <w:adjustRightInd w:val="0"/>
        <w:snapToGrid w:val="0"/>
        <w:ind w:firstLine="640" w:firstLineChars="200"/>
        <w:jc w:val="both"/>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氟苯尼考又称氟甲砜霉素，是农业部批准使用的动物专用抗菌药，主要用于敏感细菌所致的猪、鸡、鱼的细菌性疾病。长期食用氟苯尼考残留超标的食品，对人体健康有一定影响。《食品安全国家标准</w:t>
      </w:r>
      <w:r>
        <w:rPr>
          <w:rFonts w:hint="default" w:ascii="Times New Roman" w:hAnsi="Times New Roman" w:eastAsia="仿宋" w:cs="Times New Roman"/>
          <w:kern w:val="2"/>
          <w:sz w:val="32"/>
          <w:szCs w:val="32"/>
          <w:lang w:val="en-US" w:eastAsia="zh-CN" w:bidi="ar-SA"/>
        </w:rPr>
        <w:t xml:space="preserve"> 食品中最大兽药残留限量》（GB 31650—2019）中规定，氟苯尼考在</w:t>
      </w:r>
      <w:r>
        <w:rPr>
          <w:rFonts w:hint="eastAsia" w:eastAsia="仿宋" w:cs="Times New Roman"/>
          <w:kern w:val="2"/>
          <w:sz w:val="32"/>
          <w:szCs w:val="32"/>
          <w:lang w:val="en-US" w:eastAsia="zh-CN" w:bidi="ar-SA"/>
        </w:rPr>
        <w:t>牛肉</w:t>
      </w:r>
      <w:r>
        <w:rPr>
          <w:rFonts w:hint="default" w:ascii="Times New Roman" w:hAnsi="Times New Roman" w:eastAsia="仿宋" w:cs="Times New Roman"/>
          <w:kern w:val="2"/>
          <w:sz w:val="32"/>
          <w:szCs w:val="32"/>
          <w:lang w:val="en-US" w:eastAsia="zh-CN" w:bidi="ar-SA"/>
        </w:rPr>
        <w:t>中最大残留限量值为200μg/kg。</w:t>
      </w:r>
      <w:r>
        <w:rPr>
          <w:rFonts w:hint="eastAsia" w:eastAsia="仿宋" w:cs="Times New Roman"/>
          <w:kern w:val="2"/>
          <w:sz w:val="32"/>
          <w:szCs w:val="32"/>
          <w:lang w:val="en-US" w:eastAsia="zh-CN" w:bidi="ar-SA"/>
        </w:rPr>
        <w:t>牛肉</w:t>
      </w:r>
      <w:r>
        <w:rPr>
          <w:rFonts w:hint="default" w:ascii="Times New Roman" w:hAnsi="Times New Roman" w:eastAsia="仿宋" w:cs="Times New Roman"/>
          <w:kern w:val="2"/>
          <w:sz w:val="32"/>
          <w:szCs w:val="32"/>
          <w:lang w:val="en-US" w:eastAsia="zh-CN" w:bidi="ar-SA"/>
        </w:rPr>
        <w:t>中氟苯尼考残留量超标的原因，可能是在养殖过程中为快速控制疫病，违规加大用药量或不遵守休药期规定，致使上市销售产品中的药物残留量超标。</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B1365"/>
    <w:multiLevelType w:val="multilevel"/>
    <w:tmpl w:val="275B1365"/>
    <w:lvl w:ilvl="0" w:tentative="0">
      <w:start w:val="1"/>
      <w:numFmt w:val="decimal"/>
      <w:suff w:val="space"/>
      <w:lvlText w:val="%1"/>
      <w:lvlJc w:val="left"/>
      <w:pPr>
        <w:ind w:left="5812" w:hanging="425"/>
      </w:pPr>
      <w:rPr>
        <w:rFonts w:hint="eastAsia"/>
        <w:color w:val="auto"/>
        <w:sz w:val="32"/>
        <w:szCs w:val="32"/>
      </w:rPr>
    </w:lvl>
    <w:lvl w:ilvl="1" w:tentative="0">
      <w:start w:val="1"/>
      <w:numFmt w:val="decimal"/>
      <w:pStyle w:val="8"/>
      <w:suff w:val="space"/>
      <w:lvlText w:val="%1.%2"/>
      <w:lvlJc w:val="left"/>
      <w:pPr>
        <w:ind w:left="709" w:hanging="567"/>
      </w:pPr>
      <w:rPr>
        <w:b/>
        <w:bCs w:val="0"/>
        <w:i w:val="0"/>
        <w:iCs w:val="0"/>
        <w:caps w:val="0"/>
        <w:smallCaps w:val="0"/>
        <w:strike w:val="0"/>
        <w:dstrike w:val="0"/>
        <w:vanish w:val="0"/>
        <w:spacing w:val="0"/>
        <w:position w:val="0"/>
        <w:sz w:val="30"/>
        <w:szCs w:val="3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1.%2.%3"/>
      <w:lvlJc w:val="left"/>
      <w:pPr>
        <w:ind w:left="2268" w:hanging="1701"/>
      </w:pPr>
      <w:rPr>
        <w:rFonts w:hint="default" w:ascii="Times New Roman" w:hAnsi="Times New Roman" w:cs="Times New Roman"/>
        <w:b/>
        <w:bCs/>
        <w:i w:val="0"/>
        <w:iCs w:val="0"/>
        <w:caps w:val="0"/>
        <w:smallCaps w:val="0"/>
        <w:strike w:val="0"/>
        <w:dstrike w:val="0"/>
        <w:vanish w:val="0"/>
        <w:color w:val="auto"/>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space"/>
      <w:lvlText w:val="%1.%2.%3.%4"/>
      <w:lvlJc w:val="left"/>
      <w:pPr>
        <w:ind w:left="1247" w:hanging="397"/>
      </w:pPr>
      <w:rPr>
        <w:rFonts w:hint="eastAsia" w:ascii="Times New Roman" w:hAnsi="Times New Roman" w:cs="Times New Roman"/>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N2FhNmU0YjgzMTMxNmUyZjA1ZTYwOTY3MzE3ZDkifQ=="/>
  </w:docVars>
  <w:rsids>
    <w:rsidRoot w:val="6A952CDD"/>
    <w:rsid w:val="00DA5C53"/>
    <w:rsid w:val="0BB96183"/>
    <w:rsid w:val="132D60B6"/>
    <w:rsid w:val="18E15979"/>
    <w:rsid w:val="19A0363D"/>
    <w:rsid w:val="23F92512"/>
    <w:rsid w:val="2A53796B"/>
    <w:rsid w:val="2C082CDA"/>
    <w:rsid w:val="2D4F24F1"/>
    <w:rsid w:val="3DC17A08"/>
    <w:rsid w:val="426E5C20"/>
    <w:rsid w:val="42CD2C44"/>
    <w:rsid w:val="44D53D34"/>
    <w:rsid w:val="4D6A59E2"/>
    <w:rsid w:val="53FE20BB"/>
    <w:rsid w:val="5A377A46"/>
    <w:rsid w:val="5E4E4271"/>
    <w:rsid w:val="63497970"/>
    <w:rsid w:val="65E54D98"/>
    <w:rsid w:val="67D77C0C"/>
    <w:rsid w:val="6A952CDD"/>
    <w:rsid w:val="6AC772CF"/>
    <w:rsid w:val="6E850A6B"/>
    <w:rsid w:val="7BC10D8C"/>
    <w:rsid w:val="7FAD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afterLines="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autoRedefine/>
    <w:qFormat/>
    <w:uiPriority w:val="0"/>
    <w:pPr>
      <w:adjustRightInd w:val="0"/>
      <w:ind w:left="0" w:leftChars="0" w:firstLine="880" w:firstLineChars="200"/>
    </w:pPr>
    <w:rPr>
      <w:rFonts w:ascii="Calibri" w:hAnsi="Calibri" w:eastAsia="仿宋" w:cs="Times New Roman"/>
      <w:sz w:val="32"/>
    </w:rPr>
  </w:style>
  <w:style w:type="paragraph" w:customStyle="1" w:styleId="7">
    <w:name w:val="A正文"/>
    <w:autoRedefine/>
    <w:qFormat/>
    <w:uiPriority w:val="99"/>
    <w:pPr>
      <w:spacing w:line="360" w:lineRule="auto"/>
    </w:pPr>
    <w:rPr>
      <w:rFonts w:ascii="Times New Roman" w:hAnsi="Times New Roman" w:eastAsia="华文中宋" w:cs="Times New Roman"/>
      <w:kern w:val="2"/>
      <w:sz w:val="24"/>
      <w:szCs w:val="48"/>
      <w:lang w:val="en-US" w:eastAsia="zh-CN" w:bidi="ar-SA"/>
    </w:rPr>
  </w:style>
  <w:style w:type="paragraph" w:customStyle="1" w:styleId="8">
    <w:name w:val="A二级"/>
    <w:basedOn w:val="1"/>
    <w:qFormat/>
    <w:uiPriority w:val="0"/>
    <w:pPr>
      <w:widowControl w:val="0"/>
      <w:numPr>
        <w:ilvl w:val="1"/>
        <w:numId w:val="1"/>
      </w:numPr>
      <w:spacing w:before="100" w:beforeLines="100" w:line="360" w:lineRule="auto"/>
      <w:outlineLvl w:val="1"/>
    </w:pPr>
    <w:rPr>
      <w:rFonts w:ascii="Times New Roman" w:hAnsi="Times New Roman" w:eastAsia="华文中宋" w:cs="Times New Roman"/>
      <w:b/>
      <w:kern w:val="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416</Words>
  <Characters>416</Characters>
  <Lines>0</Lines>
  <Paragraphs>0</Paragraphs>
  <TotalTime>0</TotalTime>
  <ScaleCrop>false</ScaleCrop>
  <LinksUpToDate>false</LinksUpToDate>
  <CharactersWithSpaces>416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2023-11-09T03:24:00Z</dcterms:created>
  <dc:creator>企业用户_1269990559</dc:creator>
  <cp:lastModifiedBy>孙博宏</cp:lastModifiedBy>
  <dcterms:modified xsi:type="dcterms:W3CDTF">2025-08-21T04:10:51Z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3825D9C96E164628A6BC1E6E5CC7733B_13</vt:lpwstr>
  </property>
  <property fmtid="{D5CDD505-2E9C-101B-9397-08002B2CF9AE}" pid="4" name="KSOTemplateDocerSaveRecord">
    <vt:lpwstr>eyJoZGlkIjoiN2YzNjBkOTgyNWQ1YTMxYzM3MzMwNWFiODNmOWIzYWMiLCJ1c2VySWQiOiI0MTY1OTI3NDcifQ==</vt:lpwstr>
  </property>
</Properties>
</file>