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val="0"/>
        <w:spacing w:line="520"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jc w:val="both"/>
        <w:textAlignment w:val="baseline"/>
        <w:outlineLvl w:val="0"/>
        <w:rPr>
          <w:rStyle w:val="14"/>
          <w:rFonts w:hint="default" w:ascii="Times New Roman" w:hAnsi="Times New Roman" w:eastAsia="微软雅黑" w:cs="Times New Roman"/>
          <w:b w:val="0"/>
          <w:sz w:val="32"/>
          <w:szCs w:val="32"/>
        </w:rPr>
      </w:pP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jc w:val="center"/>
        <w:textAlignment w:val="baseline"/>
        <w:outlineLvl w:val="0"/>
        <w:rPr>
          <w:rStyle w:val="14"/>
          <w:rFonts w:hint="eastAsia" w:ascii="方正小标宋简体" w:hAnsi="方正小标宋简体" w:eastAsia="方正小标宋简体" w:cs="方正小标宋简体"/>
          <w:b w:val="0"/>
          <w:sz w:val="44"/>
          <w:szCs w:val="44"/>
        </w:rPr>
      </w:pPr>
      <w:r>
        <w:rPr>
          <w:rStyle w:val="14"/>
          <w:rFonts w:hint="eastAsia" w:ascii="方正小标宋简体" w:hAnsi="方正小标宋简体" w:eastAsia="方正小标宋简体" w:cs="方正小标宋简体"/>
          <w:b w:val="0"/>
          <w:kern w:val="2"/>
          <w:sz w:val="44"/>
          <w:szCs w:val="44"/>
        </w:rPr>
        <w:t>202</w:t>
      </w:r>
      <w:r>
        <w:rPr>
          <w:rStyle w:val="14"/>
          <w:rFonts w:hint="eastAsia" w:ascii="方正小标宋简体" w:hAnsi="方正小标宋简体" w:eastAsia="方正小标宋简体" w:cs="方正小标宋简体"/>
          <w:b w:val="0"/>
          <w:kern w:val="2"/>
          <w:sz w:val="44"/>
          <w:szCs w:val="44"/>
          <w:lang w:val="en-US" w:eastAsia="zh-CN"/>
        </w:rPr>
        <w:t>5</w:t>
      </w:r>
      <w:r>
        <w:rPr>
          <w:rStyle w:val="14"/>
          <w:rFonts w:hint="eastAsia" w:ascii="方正小标宋简体" w:hAnsi="方正小标宋简体" w:eastAsia="方正小标宋简体" w:cs="方正小标宋简体"/>
          <w:b w:val="0"/>
          <w:kern w:val="2"/>
          <w:sz w:val="44"/>
          <w:szCs w:val="44"/>
        </w:rPr>
        <w:t>年“数据要素×”大赛山西分赛</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jc w:val="center"/>
        <w:textAlignment w:val="baseline"/>
        <w:outlineLvl w:val="0"/>
        <w:rPr>
          <w:rStyle w:val="14"/>
          <w:rFonts w:hint="eastAsia" w:ascii="方正小标宋简体" w:hAnsi="方正小标宋简体" w:eastAsia="方正小标宋简体" w:cs="方正小标宋简体"/>
          <w:b w:val="0"/>
          <w:sz w:val="44"/>
          <w:szCs w:val="44"/>
        </w:rPr>
      </w:pPr>
      <w:r>
        <w:rPr>
          <w:rStyle w:val="14"/>
          <w:rFonts w:hint="eastAsia" w:ascii="方正小标宋简体" w:hAnsi="方正小标宋简体" w:eastAsia="方正小标宋简体" w:cs="方正小标宋简体"/>
          <w:b w:val="0"/>
          <w:kern w:val="2"/>
          <w:sz w:val="44"/>
          <w:szCs w:val="44"/>
        </w:rPr>
        <w:t>赛题指南</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default" w:ascii="Times New Roman" w:hAnsi="Times New Roman" w:eastAsia="微软雅黑" w:cs="Times New Roman"/>
          <w:b w:val="0"/>
          <w:sz w:val="32"/>
          <w:szCs w:val="32"/>
        </w:rPr>
      </w:pP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default" w:ascii="Times New Roman" w:hAnsi="Times New Roman" w:eastAsia="黑体" w:cs="Times New Roman"/>
          <w:b w:val="0"/>
          <w:sz w:val="32"/>
          <w:szCs w:val="32"/>
        </w:rPr>
      </w:pPr>
      <w:r>
        <w:rPr>
          <w:rStyle w:val="14"/>
          <w:rFonts w:hint="default" w:ascii="Times New Roman" w:hAnsi="Times New Roman" w:eastAsia="黑体" w:cs="Times New Roman"/>
          <w:b w:val="0"/>
          <w:kern w:val="2"/>
          <w:sz w:val="32"/>
          <w:szCs w:val="32"/>
        </w:rPr>
        <w:t>赛道一：数据要素×能源低碳领域赛题</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sz w:val="32"/>
          <w:szCs w:val="32"/>
        </w:rPr>
      </w:pPr>
      <w:r>
        <w:rPr>
          <w:rStyle w:val="14"/>
          <w:rFonts w:hint="eastAsia" w:ascii="CESI仿宋-GB2312" w:hAnsi="CESI仿宋-GB2312" w:eastAsia="CESI仿宋-GB2312" w:cs="CESI仿宋-GB2312"/>
          <w:b w:val="0"/>
          <w:kern w:val="2"/>
          <w:sz w:val="32"/>
          <w:szCs w:val="32"/>
        </w:rPr>
        <w:t>聚焦推进山西省能源革命综合改革试点，持续推动能源产业数字化、绿色化转型，围绕能源消费、供给、技术等环节，丰富拓展能源数据应用场景，探索数智赋能新型能源体系建设、绿色碳汇高质量发展、清洁能源合作等方面的新模式新业态。</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sz w:val="32"/>
          <w:szCs w:val="32"/>
          <w:highlight w:val="none"/>
          <w:lang w:eastAsia="zh-CN"/>
        </w:rPr>
      </w:pPr>
      <w:r>
        <w:rPr>
          <w:rStyle w:val="14"/>
          <w:rFonts w:hint="eastAsia" w:ascii="CESI仿宋-GB2312" w:hAnsi="CESI仿宋-GB2312" w:eastAsia="CESI仿宋-GB2312" w:cs="CESI仿宋-GB2312"/>
          <w:b w:val="0"/>
          <w:kern w:val="2"/>
          <w:sz w:val="32"/>
          <w:szCs w:val="32"/>
          <w:highlight w:val="none"/>
          <w:lang w:val="en-US" w:eastAsia="zh-CN"/>
        </w:rPr>
        <w:t>1.</w:t>
      </w:r>
      <w:r>
        <w:rPr>
          <w:rStyle w:val="14"/>
          <w:rFonts w:hint="eastAsia" w:ascii="CESI仿宋-GB2312" w:hAnsi="CESI仿宋-GB2312" w:eastAsia="CESI仿宋-GB2312" w:cs="CESI仿宋-GB2312"/>
          <w:b w:val="0"/>
          <w:kern w:val="2"/>
          <w:sz w:val="32"/>
          <w:szCs w:val="32"/>
          <w:highlight w:val="none"/>
        </w:rPr>
        <w:t>打造能源数据应用体系</w:t>
      </w:r>
      <w:r>
        <w:rPr>
          <w:rStyle w:val="14"/>
          <w:rFonts w:hint="eastAsia" w:ascii="CESI仿宋-GB2312" w:hAnsi="CESI仿宋-GB2312" w:eastAsia="CESI仿宋-GB2312" w:cs="CESI仿宋-GB2312"/>
          <w:b w:val="0"/>
          <w:kern w:val="2"/>
          <w:sz w:val="32"/>
          <w:szCs w:val="32"/>
          <w:highlight w:val="none"/>
          <w:lang w:eastAsia="zh-CN"/>
        </w:rPr>
        <w:t>：深入挖掘能源产业相关数据应用价值，构建覆盖能源生产、加工转换、终端消费等环节的能源数据应用体系。</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sz w:val="32"/>
          <w:szCs w:val="32"/>
          <w:highlight w:val="none"/>
          <w:lang w:eastAsia="zh-CN"/>
        </w:rPr>
      </w:pPr>
      <w:r>
        <w:rPr>
          <w:rStyle w:val="14"/>
          <w:rFonts w:hint="eastAsia" w:ascii="CESI仿宋-GB2312" w:hAnsi="CESI仿宋-GB2312" w:eastAsia="CESI仿宋-GB2312" w:cs="CESI仿宋-GB2312"/>
          <w:b w:val="0"/>
          <w:kern w:val="2"/>
          <w:sz w:val="32"/>
          <w:szCs w:val="32"/>
          <w:highlight w:val="none"/>
          <w:lang w:val="en-US" w:eastAsia="zh-CN"/>
        </w:rPr>
        <w:t>2.</w:t>
      </w:r>
      <w:r>
        <w:rPr>
          <w:rStyle w:val="14"/>
          <w:rFonts w:hint="eastAsia" w:ascii="CESI仿宋-GB2312" w:hAnsi="CESI仿宋-GB2312" w:eastAsia="CESI仿宋-GB2312" w:cs="CESI仿宋-GB2312"/>
          <w:b w:val="0"/>
          <w:kern w:val="2"/>
          <w:sz w:val="32"/>
          <w:szCs w:val="32"/>
          <w:highlight w:val="none"/>
        </w:rPr>
        <w:t>煤炭关键工序数字改造</w:t>
      </w:r>
      <w:r>
        <w:rPr>
          <w:rStyle w:val="14"/>
          <w:rFonts w:hint="eastAsia" w:ascii="CESI仿宋-GB2312" w:hAnsi="CESI仿宋-GB2312" w:eastAsia="CESI仿宋-GB2312" w:cs="CESI仿宋-GB2312"/>
          <w:b w:val="0"/>
          <w:kern w:val="2"/>
          <w:sz w:val="32"/>
          <w:szCs w:val="32"/>
          <w:highlight w:val="none"/>
          <w:lang w:eastAsia="zh-CN"/>
        </w:rPr>
        <w:t>：着力推动统一煤矿装备、传感器通信接口标准和数据格式规范，以数据融通带动煤炭生产、储运、交易和监管等关键流程智能化改造，研发应用煤炭行业大模型，提升煤炭企业数字化智能水平。</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kern w:val="2"/>
          <w:sz w:val="32"/>
          <w:szCs w:val="32"/>
          <w:highlight w:val="none"/>
          <w:lang w:eastAsia="zh-CN"/>
        </w:rPr>
      </w:pPr>
      <w:r>
        <w:rPr>
          <w:rStyle w:val="14"/>
          <w:rFonts w:hint="eastAsia" w:ascii="CESI仿宋-GB2312" w:hAnsi="CESI仿宋-GB2312" w:eastAsia="CESI仿宋-GB2312" w:cs="CESI仿宋-GB2312"/>
          <w:b w:val="0"/>
          <w:kern w:val="2"/>
          <w:sz w:val="32"/>
          <w:szCs w:val="32"/>
          <w:highlight w:val="none"/>
          <w:lang w:val="en-US" w:eastAsia="zh-CN"/>
        </w:rPr>
        <w:t>3.</w:t>
      </w:r>
      <w:r>
        <w:rPr>
          <w:rStyle w:val="14"/>
          <w:rFonts w:hint="eastAsia" w:ascii="CESI仿宋-GB2312" w:hAnsi="CESI仿宋-GB2312" w:eastAsia="CESI仿宋-GB2312" w:cs="CESI仿宋-GB2312"/>
          <w:b w:val="0"/>
          <w:kern w:val="2"/>
          <w:sz w:val="32"/>
          <w:szCs w:val="32"/>
          <w:highlight w:val="none"/>
        </w:rPr>
        <w:t>提升电网数字化智能化水平</w:t>
      </w:r>
      <w:r>
        <w:rPr>
          <w:rStyle w:val="14"/>
          <w:rFonts w:hint="eastAsia" w:ascii="CESI仿宋-GB2312" w:hAnsi="CESI仿宋-GB2312" w:eastAsia="CESI仿宋-GB2312" w:cs="CESI仿宋-GB2312"/>
          <w:b w:val="0"/>
          <w:kern w:val="2"/>
          <w:sz w:val="32"/>
          <w:szCs w:val="32"/>
          <w:highlight w:val="none"/>
          <w:lang w:eastAsia="zh-CN"/>
        </w:rPr>
        <w:t>：通过融合气象卫星数据、新能源设备运行数据与电网调度历史数据</w:t>
      </w:r>
      <w:r>
        <w:rPr>
          <w:rStyle w:val="14"/>
          <w:rFonts w:hint="eastAsia" w:ascii="CESI仿宋-GB2312" w:hAnsi="CESI仿宋-GB2312" w:eastAsia="CESI仿宋-GB2312" w:cs="CESI仿宋-GB2312"/>
          <w:b w:val="0"/>
          <w:kern w:val="2"/>
          <w:sz w:val="32"/>
          <w:szCs w:val="32"/>
          <w:highlight w:val="none"/>
          <w:lang w:val="en-US" w:eastAsia="zh-CN"/>
        </w:rPr>
        <w:t>等</w:t>
      </w:r>
      <w:r>
        <w:rPr>
          <w:rStyle w:val="14"/>
          <w:rFonts w:hint="eastAsia" w:ascii="CESI仿宋-GB2312" w:hAnsi="CESI仿宋-GB2312" w:eastAsia="CESI仿宋-GB2312" w:cs="CESI仿宋-GB2312"/>
          <w:b w:val="0"/>
          <w:kern w:val="2"/>
          <w:sz w:val="32"/>
          <w:szCs w:val="32"/>
          <w:highlight w:val="none"/>
          <w:lang w:eastAsia="zh-CN"/>
        </w:rPr>
        <w:t>，</w:t>
      </w:r>
      <w:r>
        <w:rPr>
          <w:rStyle w:val="14"/>
          <w:rFonts w:hint="eastAsia" w:ascii="CESI仿宋-GB2312" w:hAnsi="CESI仿宋-GB2312" w:eastAsia="CESI仿宋-GB2312" w:cs="CESI仿宋-GB2312"/>
          <w:b w:val="0"/>
          <w:kern w:val="2"/>
          <w:sz w:val="32"/>
          <w:szCs w:val="32"/>
          <w:highlight w:val="none"/>
          <w:lang w:val="en-US" w:eastAsia="zh-CN"/>
        </w:rPr>
        <w:t>帮助电网提前预测新能源发电量，自动调配火电和储能设备“削峰填谷”；依托5G和北斗定位实时监控电网设备状态，结合历史故障数据训练AI诊断系统，提升停电抢修速度，保障新能源稳定供电。</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sz w:val="32"/>
          <w:szCs w:val="32"/>
          <w:highlight w:val="none"/>
          <w:lang w:eastAsia="zh-CN"/>
        </w:rPr>
      </w:pPr>
      <w:r>
        <w:rPr>
          <w:rStyle w:val="14"/>
          <w:rFonts w:hint="eastAsia" w:ascii="CESI仿宋-GB2312" w:hAnsi="CESI仿宋-GB2312" w:eastAsia="CESI仿宋-GB2312" w:cs="CESI仿宋-GB2312"/>
          <w:b w:val="0"/>
          <w:kern w:val="2"/>
          <w:sz w:val="32"/>
          <w:szCs w:val="32"/>
          <w:highlight w:val="none"/>
          <w:lang w:val="en-US" w:eastAsia="zh-CN"/>
        </w:rPr>
        <w:t>4.</w:t>
      </w:r>
      <w:r>
        <w:rPr>
          <w:rStyle w:val="14"/>
          <w:rFonts w:hint="eastAsia" w:ascii="CESI仿宋-GB2312" w:hAnsi="CESI仿宋-GB2312" w:eastAsia="CESI仿宋-GB2312" w:cs="CESI仿宋-GB2312"/>
          <w:b w:val="0"/>
          <w:kern w:val="2"/>
          <w:sz w:val="32"/>
          <w:szCs w:val="32"/>
          <w:highlight w:val="none"/>
        </w:rPr>
        <w:t>提升安全生产监管能力</w:t>
      </w:r>
      <w:r>
        <w:rPr>
          <w:rStyle w:val="14"/>
          <w:rFonts w:hint="eastAsia" w:ascii="CESI仿宋-GB2312" w:hAnsi="CESI仿宋-GB2312" w:eastAsia="CESI仿宋-GB2312" w:cs="CESI仿宋-GB2312"/>
          <w:b w:val="0"/>
          <w:kern w:val="2"/>
          <w:sz w:val="32"/>
          <w:szCs w:val="32"/>
          <w:highlight w:val="none"/>
          <w:lang w:eastAsia="zh-CN"/>
        </w:rPr>
        <w:t>：围绕能源行业安全生产监管需求，充分发挥电力、通信、遥感、消防等数据要素在提升实时监测与精准监管能力中的融合应用价值。体现数据要素在安全生产责任保险评估模型构建和新险种开发方面的重要作用，以数据要素价值化提高安全生产风险评估的精准化和科学化。</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sz w:val="32"/>
          <w:szCs w:val="32"/>
          <w:highlight w:val="none"/>
        </w:rPr>
      </w:pPr>
      <w:r>
        <w:rPr>
          <w:rStyle w:val="14"/>
          <w:rFonts w:hint="eastAsia" w:ascii="CESI仿宋-GB2312" w:hAnsi="CESI仿宋-GB2312" w:eastAsia="CESI仿宋-GB2312" w:cs="CESI仿宋-GB2312"/>
          <w:b w:val="0"/>
          <w:kern w:val="2"/>
          <w:sz w:val="32"/>
          <w:szCs w:val="32"/>
          <w:highlight w:val="none"/>
          <w:lang w:val="en-US" w:eastAsia="zh-CN"/>
        </w:rPr>
        <w:t>5.</w:t>
      </w:r>
      <w:r>
        <w:rPr>
          <w:rStyle w:val="14"/>
          <w:rFonts w:hint="eastAsia" w:ascii="CESI仿宋-GB2312" w:hAnsi="CESI仿宋-GB2312" w:eastAsia="CESI仿宋-GB2312" w:cs="CESI仿宋-GB2312"/>
          <w:b w:val="0"/>
          <w:kern w:val="2"/>
          <w:sz w:val="32"/>
          <w:szCs w:val="32"/>
          <w:highlight w:val="none"/>
        </w:rPr>
        <w:t>促进用能效率提升</w:t>
      </w:r>
      <w:r>
        <w:rPr>
          <w:rStyle w:val="14"/>
          <w:rFonts w:hint="eastAsia" w:ascii="CESI仿宋-GB2312" w:hAnsi="CESI仿宋-GB2312" w:eastAsia="CESI仿宋-GB2312" w:cs="CESI仿宋-GB2312"/>
          <w:b w:val="0"/>
          <w:kern w:val="2"/>
          <w:sz w:val="32"/>
          <w:szCs w:val="32"/>
          <w:highlight w:val="none"/>
          <w:lang w:eastAsia="zh-CN"/>
        </w:rPr>
        <w:t>：能源企业与高耗能企业打通订单、排产、用电等数据，实现能耗预测、多能互补、梯度定价等应用，提升能源利用效率。</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kern w:val="2"/>
          <w:sz w:val="32"/>
          <w:szCs w:val="32"/>
          <w:highlight w:val="none"/>
          <w:lang w:val="en-US" w:eastAsia="zh-CN"/>
        </w:rPr>
      </w:pPr>
      <w:r>
        <w:rPr>
          <w:rStyle w:val="14"/>
          <w:rFonts w:hint="eastAsia" w:ascii="CESI仿宋-GB2312" w:hAnsi="CESI仿宋-GB2312" w:eastAsia="CESI仿宋-GB2312" w:cs="CESI仿宋-GB2312"/>
          <w:b w:val="0"/>
          <w:kern w:val="2"/>
          <w:sz w:val="32"/>
          <w:szCs w:val="32"/>
          <w:highlight w:val="none"/>
          <w:lang w:val="en-US" w:eastAsia="zh-CN"/>
        </w:rPr>
        <w:t>6.促进资源循环利用：强化对固体废物收集、转移、利用、处置等各环节数据资源的融合创新应用，提升产废、运输、资源化利用各环节效率，促进固废、危废资源化利用。</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sz w:val="32"/>
          <w:szCs w:val="32"/>
          <w:highlight w:val="none"/>
          <w:lang w:eastAsia="zh-CN"/>
        </w:rPr>
      </w:pPr>
      <w:r>
        <w:rPr>
          <w:rStyle w:val="14"/>
          <w:rFonts w:hint="eastAsia" w:ascii="CESI仿宋-GB2312" w:hAnsi="CESI仿宋-GB2312" w:eastAsia="CESI仿宋-GB2312" w:cs="CESI仿宋-GB2312"/>
          <w:b w:val="0"/>
          <w:kern w:val="2"/>
          <w:sz w:val="32"/>
          <w:szCs w:val="32"/>
          <w:highlight w:val="none"/>
          <w:lang w:val="en-US" w:eastAsia="zh-CN"/>
        </w:rPr>
        <w:t>7.</w:t>
      </w:r>
      <w:r>
        <w:rPr>
          <w:rStyle w:val="14"/>
          <w:rFonts w:hint="eastAsia" w:ascii="CESI仿宋-GB2312" w:hAnsi="CESI仿宋-GB2312" w:eastAsia="CESI仿宋-GB2312" w:cs="CESI仿宋-GB2312"/>
          <w:b w:val="0"/>
          <w:kern w:val="2"/>
          <w:sz w:val="32"/>
          <w:szCs w:val="32"/>
          <w:highlight w:val="none"/>
        </w:rPr>
        <w:t>促进生产减排降碳</w:t>
      </w:r>
      <w:r>
        <w:rPr>
          <w:rStyle w:val="14"/>
          <w:rFonts w:hint="eastAsia" w:ascii="CESI仿宋-GB2312" w:hAnsi="CESI仿宋-GB2312" w:eastAsia="CESI仿宋-GB2312" w:cs="CESI仿宋-GB2312"/>
          <w:b w:val="0"/>
          <w:kern w:val="2"/>
          <w:sz w:val="32"/>
          <w:szCs w:val="32"/>
          <w:highlight w:val="none"/>
          <w:lang w:eastAsia="zh-CN"/>
        </w:rPr>
        <w:t>：打通关键产品全生产周期的物料、辅料、能源等碳排放数据以及行业碳足迹数据，开展产品碳足迹测算与评价，引导企业节能降碳。</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default" w:ascii="Times New Roman" w:hAnsi="Times New Roman" w:eastAsia="仿宋_GB2312" w:cs="Times New Roman"/>
          <w:b w:val="0"/>
          <w:sz w:val="32"/>
          <w:szCs w:val="32"/>
          <w:highlight w:val="yellow"/>
        </w:rPr>
      </w:pPr>
      <w:r>
        <w:rPr>
          <w:rStyle w:val="14"/>
          <w:rFonts w:hint="default" w:ascii="Times New Roman" w:hAnsi="Times New Roman" w:eastAsia="黑体" w:cs="Times New Roman"/>
          <w:b w:val="0"/>
          <w:kern w:val="2"/>
          <w:sz w:val="32"/>
          <w:szCs w:val="32"/>
        </w:rPr>
        <w:t>赛道</w:t>
      </w:r>
      <w:r>
        <w:rPr>
          <w:rStyle w:val="14"/>
          <w:rFonts w:hint="default" w:ascii="Times New Roman" w:hAnsi="Times New Roman" w:eastAsia="黑体" w:cs="Times New Roman"/>
          <w:b w:val="0"/>
          <w:kern w:val="2"/>
          <w:sz w:val="32"/>
          <w:szCs w:val="32"/>
          <w:lang w:val="en-US" w:eastAsia="zh-CN"/>
        </w:rPr>
        <w:t>二</w:t>
      </w:r>
      <w:r>
        <w:rPr>
          <w:rStyle w:val="14"/>
          <w:rFonts w:hint="default" w:ascii="Times New Roman" w:hAnsi="Times New Roman" w:eastAsia="黑体" w:cs="Times New Roman"/>
          <w:b w:val="0"/>
          <w:kern w:val="2"/>
          <w:sz w:val="32"/>
          <w:szCs w:val="32"/>
        </w:rPr>
        <w:t>：数据要素×工业制造领域赛题</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sz w:val="32"/>
          <w:szCs w:val="32"/>
        </w:rPr>
      </w:pPr>
      <w:r>
        <w:rPr>
          <w:rStyle w:val="14"/>
          <w:rFonts w:hint="eastAsia" w:ascii="CESI仿宋-GB2312" w:hAnsi="CESI仿宋-GB2312" w:eastAsia="CESI仿宋-GB2312" w:cs="CESI仿宋-GB2312"/>
          <w:b w:val="0"/>
          <w:kern w:val="2"/>
          <w:sz w:val="32"/>
          <w:szCs w:val="32"/>
        </w:rPr>
        <w:t>聚焦山西省重点产业链全生命周期场景，基于新一代信息技术与先进制造技术深度融合，支持在研发创新、智慧决策、个性化服务、协同联动等环节，实现数据驱动型场景应用，提升企业的生产效率和产品附加值。</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sz w:val="32"/>
          <w:szCs w:val="32"/>
          <w:highlight w:val="none"/>
          <w:lang w:eastAsia="zh-CN"/>
        </w:rPr>
      </w:pPr>
      <w:r>
        <w:rPr>
          <w:rStyle w:val="14"/>
          <w:rFonts w:hint="eastAsia" w:ascii="CESI仿宋-GB2312" w:hAnsi="CESI仿宋-GB2312" w:eastAsia="CESI仿宋-GB2312" w:cs="CESI仿宋-GB2312"/>
          <w:b w:val="0"/>
          <w:kern w:val="2"/>
          <w:sz w:val="32"/>
          <w:szCs w:val="32"/>
          <w:highlight w:val="none"/>
          <w:lang w:val="en-US" w:eastAsia="zh-CN"/>
        </w:rPr>
        <w:t>1.</w:t>
      </w:r>
      <w:r>
        <w:rPr>
          <w:rStyle w:val="14"/>
          <w:rFonts w:hint="eastAsia" w:ascii="CESI仿宋-GB2312" w:hAnsi="CESI仿宋-GB2312" w:eastAsia="CESI仿宋-GB2312" w:cs="CESI仿宋-GB2312"/>
          <w:b w:val="0"/>
          <w:kern w:val="2"/>
          <w:sz w:val="32"/>
          <w:szCs w:val="32"/>
          <w:highlight w:val="none"/>
        </w:rPr>
        <w:t>提升创新研发能力</w:t>
      </w:r>
      <w:r>
        <w:rPr>
          <w:rStyle w:val="14"/>
          <w:rFonts w:hint="eastAsia" w:ascii="CESI仿宋-GB2312" w:hAnsi="CESI仿宋-GB2312" w:eastAsia="CESI仿宋-GB2312" w:cs="CESI仿宋-GB2312"/>
          <w:b w:val="0"/>
          <w:kern w:val="2"/>
          <w:sz w:val="32"/>
          <w:szCs w:val="32"/>
          <w:highlight w:val="none"/>
          <w:lang w:eastAsia="zh-CN"/>
        </w:rPr>
        <w:t>：数据驱动型创新研发模式，基于设计、仿真、实验、生产、运行等多维度数据实现产品研发和工艺创新，推动制造高端化发展。</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sz w:val="32"/>
          <w:szCs w:val="32"/>
          <w:highlight w:val="none"/>
          <w:lang w:eastAsia="zh-CN"/>
        </w:rPr>
      </w:pPr>
      <w:r>
        <w:rPr>
          <w:rStyle w:val="14"/>
          <w:rFonts w:hint="eastAsia" w:ascii="CESI仿宋-GB2312" w:hAnsi="CESI仿宋-GB2312" w:eastAsia="CESI仿宋-GB2312" w:cs="CESI仿宋-GB2312"/>
          <w:b w:val="0"/>
          <w:kern w:val="2"/>
          <w:sz w:val="32"/>
          <w:szCs w:val="32"/>
          <w:highlight w:val="none"/>
          <w:lang w:val="en-US" w:eastAsia="zh-CN"/>
        </w:rPr>
        <w:t>2.</w:t>
      </w:r>
      <w:r>
        <w:rPr>
          <w:rStyle w:val="14"/>
          <w:rFonts w:hint="eastAsia" w:ascii="CESI仿宋-GB2312" w:hAnsi="CESI仿宋-GB2312" w:eastAsia="CESI仿宋-GB2312" w:cs="CESI仿宋-GB2312"/>
          <w:b w:val="0"/>
          <w:kern w:val="2"/>
          <w:sz w:val="32"/>
          <w:szCs w:val="32"/>
          <w:highlight w:val="none"/>
        </w:rPr>
        <w:t>提高工业制造决策科学性</w:t>
      </w:r>
      <w:r>
        <w:rPr>
          <w:rStyle w:val="14"/>
          <w:rFonts w:hint="eastAsia" w:ascii="CESI仿宋-GB2312" w:hAnsi="CESI仿宋-GB2312" w:eastAsia="CESI仿宋-GB2312" w:cs="CESI仿宋-GB2312"/>
          <w:b w:val="0"/>
          <w:kern w:val="2"/>
          <w:sz w:val="32"/>
          <w:szCs w:val="32"/>
          <w:highlight w:val="none"/>
          <w:lang w:eastAsia="zh-CN"/>
        </w:rPr>
        <w:t>：完善数据采集、管理、分析和利用，在生产制造和企业运营主要过程采用基于数据的科学决策，实现降低成本、提高质量、效益提升的多重目标。</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sz w:val="32"/>
          <w:szCs w:val="32"/>
          <w:highlight w:val="none"/>
          <w:lang w:eastAsia="zh-CN"/>
        </w:rPr>
      </w:pPr>
      <w:r>
        <w:rPr>
          <w:rStyle w:val="14"/>
          <w:rFonts w:hint="eastAsia" w:ascii="CESI仿宋-GB2312" w:hAnsi="CESI仿宋-GB2312" w:eastAsia="CESI仿宋-GB2312" w:cs="CESI仿宋-GB2312"/>
          <w:b w:val="0"/>
          <w:kern w:val="2"/>
          <w:sz w:val="32"/>
          <w:szCs w:val="32"/>
          <w:highlight w:val="none"/>
          <w:lang w:val="en-US" w:eastAsia="zh-CN"/>
        </w:rPr>
        <w:t>3.</w:t>
      </w:r>
      <w:r>
        <w:rPr>
          <w:rStyle w:val="14"/>
          <w:rFonts w:hint="eastAsia" w:ascii="CESI仿宋-GB2312" w:hAnsi="CESI仿宋-GB2312" w:eastAsia="CESI仿宋-GB2312" w:cs="CESI仿宋-GB2312"/>
          <w:b w:val="0"/>
          <w:kern w:val="2"/>
          <w:sz w:val="32"/>
          <w:szCs w:val="32"/>
          <w:highlight w:val="none"/>
        </w:rPr>
        <w:t>提升服务型制造能力</w:t>
      </w:r>
      <w:r>
        <w:rPr>
          <w:rStyle w:val="14"/>
          <w:rFonts w:hint="eastAsia" w:ascii="CESI仿宋-GB2312" w:hAnsi="CESI仿宋-GB2312" w:eastAsia="CESI仿宋-GB2312" w:cs="CESI仿宋-GB2312"/>
          <w:b w:val="0"/>
          <w:kern w:val="2"/>
          <w:sz w:val="32"/>
          <w:szCs w:val="32"/>
          <w:highlight w:val="none"/>
          <w:lang w:eastAsia="zh-CN"/>
        </w:rPr>
        <w:t>：加强产品全生命周期数据采集，整合设计、生产、运行数据，增强高端化生产性服务能力，提升产品可靠性和运行性能，增强产品用户满意度。</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sz w:val="32"/>
          <w:szCs w:val="32"/>
          <w:highlight w:val="none"/>
          <w:lang w:eastAsia="zh-CN"/>
        </w:rPr>
      </w:pPr>
      <w:r>
        <w:rPr>
          <w:rStyle w:val="14"/>
          <w:rFonts w:hint="eastAsia" w:ascii="CESI仿宋-GB2312" w:hAnsi="CESI仿宋-GB2312" w:eastAsia="CESI仿宋-GB2312" w:cs="CESI仿宋-GB2312"/>
          <w:b w:val="0"/>
          <w:kern w:val="2"/>
          <w:sz w:val="32"/>
          <w:szCs w:val="32"/>
          <w:highlight w:val="none"/>
          <w:lang w:val="en-US" w:eastAsia="zh-CN"/>
        </w:rPr>
        <w:t>4.</w:t>
      </w:r>
      <w:r>
        <w:rPr>
          <w:rStyle w:val="14"/>
          <w:rFonts w:hint="eastAsia" w:ascii="CESI仿宋-GB2312" w:hAnsi="CESI仿宋-GB2312" w:eastAsia="CESI仿宋-GB2312" w:cs="CESI仿宋-GB2312"/>
          <w:b w:val="0"/>
          <w:kern w:val="2"/>
          <w:sz w:val="32"/>
          <w:szCs w:val="32"/>
          <w:highlight w:val="none"/>
        </w:rPr>
        <w:t>稳固产业链供应链</w:t>
      </w:r>
      <w:r>
        <w:rPr>
          <w:rStyle w:val="14"/>
          <w:rFonts w:hint="eastAsia" w:ascii="CESI仿宋-GB2312" w:hAnsi="CESI仿宋-GB2312" w:eastAsia="CESI仿宋-GB2312" w:cs="CESI仿宋-GB2312"/>
          <w:b w:val="0"/>
          <w:kern w:val="2"/>
          <w:sz w:val="32"/>
          <w:szCs w:val="32"/>
          <w:highlight w:val="none"/>
          <w:lang w:eastAsia="zh-CN"/>
        </w:rPr>
        <w:t>：促进产能、采购、库存、物流等不同制造环节，以及供应链上下游等数据共享和可信流通，探索协同设计、协同制造、协同服务等新模式，提高区域间制造资源配置效率，提升产业链、供应链稳定性。</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sz w:val="32"/>
          <w:szCs w:val="32"/>
          <w:highlight w:val="none"/>
          <w:lang w:val="en-US" w:eastAsia="zh-CN"/>
        </w:rPr>
      </w:pPr>
      <w:r>
        <w:rPr>
          <w:rStyle w:val="14"/>
          <w:rFonts w:hint="eastAsia" w:ascii="CESI仿宋-GB2312" w:hAnsi="CESI仿宋-GB2312" w:eastAsia="CESI仿宋-GB2312" w:cs="CESI仿宋-GB2312"/>
          <w:b w:val="0"/>
          <w:kern w:val="2"/>
          <w:sz w:val="32"/>
          <w:szCs w:val="32"/>
          <w:highlight w:val="none"/>
          <w:lang w:val="en-US" w:eastAsia="zh-CN"/>
        </w:rPr>
        <w:t>5.探索数据跨主体协同利用机制：鼓励企业间建立公平互惠互利的流通规则制度，探索可信数据空间、隐私计算等技术手段，完善数据治理体系，提高数据资源质量，创新流通规则机制，促进数据在组织内部不同部门及组织内外更大范围流通和协同利用。</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default" w:ascii="Times New Roman" w:hAnsi="Times New Roman" w:eastAsia="黑体" w:cs="Times New Roman"/>
          <w:b w:val="0"/>
          <w:kern w:val="2"/>
          <w:sz w:val="32"/>
          <w:szCs w:val="32"/>
          <w:highlight w:val="none"/>
          <w:lang w:val="en-US" w:eastAsia="zh-CN"/>
        </w:rPr>
      </w:pPr>
      <w:r>
        <w:rPr>
          <w:rStyle w:val="14"/>
          <w:rFonts w:hint="default" w:ascii="Times New Roman" w:hAnsi="Times New Roman" w:eastAsia="黑体" w:cs="Times New Roman"/>
          <w:b w:val="0"/>
          <w:kern w:val="2"/>
          <w:sz w:val="32"/>
          <w:szCs w:val="32"/>
          <w:highlight w:val="none"/>
          <w:lang w:val="en-US" w:eastAsia="zh-CN"/>
        </w:rPr>
        <w:t>赛道三：</w:t>
      </w:r>
      <w:r>
        <w:rPr>
          <w:rStyle w:val="14"/>
          <w:rFonts w:hint="default" w:ascii="Times New Roman" w:hAnsi="Times New Roman" w:eastAsia="黑体" w:cs="Times New Roman"/>
          <w:b w:val="0"/>
          <w:kern w:val="2"/>
          <w:sz w:val="32"/>
          <w:szCs w:val="32"/>
          <w:highlight w:val="none"/>
        </w:rPr>
        <w:t>数据要素×</w:t>
      </w:r>
      <w:r>
        <w:rPr>
          <w:rStyle w:val="14"/>
          <w:rFonts w:hint="default" w:ascii="Times New Roman" w:hAnsi="Times New Roman" w:eastAsia="黑体" w:cs="Times New Roman"/>
          <w:b w:val="0"/>
          <w:kern w:val="2"/>
          <w:sz w:val="32"/>
          <w:szCs w:val="32"/>
          <w:highlight w:val="none"/>
          <w:lang w:val="en-US" w:eastAsia="zh-CN"/>
        </w:rPr>
        <w:t>现代农业领域赛题</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bCs w:val="0"/>
          <w:kern w:val="2"/>
          <w:sz w:val="32"/>
          <w:szCs w:val="32"/>
          <w:highlight w:val="none"/>
          <w:lang w:val="en-US" w:eastAsia="zh-CN"/>
        </w:rPr>
      </w:pPr>
      <w:r>
        <w:rPr>
          <w:rStyle w:val="14"/>
          <w:rFonts w:hint="eastAsia" w:ascii="CESI仿宋-GB2312" w:hAnsi="CESI仿宋-GB2312" w:eastAsia="CESI仿宋-GB2312" w:cs="CESI仿宋-GB2312"/>
          <w:b w:val="0"/>
          <w:bCs w:val="0"/>
          <w:kern w:val="2"/>
          <w:sz w:val="32"/>
          <w:szCs w:val="32"/>
          <w:highlight w:val="none"/>
          <w:lang w:val="en-US" w:eastAsia="zh-CN"/>
        </w:rPr>
        <w:t>聚焦粮食安全与乡村振兴，通过整合气象、土壤、生产、流通等全链条农业数据，构建“天-空-地”一体化的智能监测体系，推动AI病虫害预警、精准灌溉决策、产销数据联动等场景落地，助力小杂粮增产、特色农产品优价、农村土地增效。</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bCs w:val="0"/>
          <w:sz w:val="32"/>
          <w:szCs w:val="32"/>
          <w:highlight w:val="none"/>
          <w:lang w:val="en-US" w:eastAsia="zh-CN"/>
        </w:rPr>
      </w:pPr>
      <w:r>
        <w:rPr>
          <w:rStyle w:val="14"/>
          <w:rFonts w:hint="eastAsia" w:ascii="CESI仿宋-GB2312" w:hAnsi="CESI仿宋-GB2312" w:eastAsia="CESI仿宋-GB2312" w:cs="CESI仿宋-GB2312"/>
          <w:b w:val="0"/>
          <w:bCs w:val="0"/>
          <w:kern w:val="2"/>
          <w:sz w:val="32"/>
          <w:szCs w:val="32"/>
          <w:highlight w:val="none"/>
          <w:lang w:val="en-US" w:eastAsia="zh-CN"/>
        </w:rPr>
        <w:t>1.促进粮食安全数字化保障能力提高：融合气象卫星数据、土壤墒情传感器数据与农作物生长影像数据，提升旱涝灾害预警与精准灌溉决策能力；通过无人机巡田数据与AI病虫害识别模型，实现农田异常状态分钟级响应；整合粮食仓储温湿度监测数据、物流运输轨迹数据与市场供需波动数据，开发从田间到餐桌的全链条损耗优化算法，提供粮食安全保障。</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bCs w:val="0"/>
          <w:sz w:val="32"/>
          <w:szCs w:val="32"/>
          <w:highlight w:val="none"/>
          <w:lang w:val="en-US" w:eastAsia="zh-CN"/>
        </w:rPr>
      </w:pPr>
      <w:r>
        <w:rPr>
          <w:rStyle w:val="14"/>
          <w:rFonts w:hint="eastAsia" w:ascii="CESI仿宋-GB2312" w:hAnsi="CESI仿宋-GB2312" w:eastAsia="CESI仿宋-GB2312" w:cs="CESI仿宋-GB2312"/>
          <w:b w:val="0"/>
          <w:bCs w:val="0"/>
          <w:kern w:val="2"/>
          <w:sz w:val="32"/>
          <w:szCs w:val="32"/>
          <w:highlight w:val="none"/>
          <w:lang w:val="en-US" w:eastAsia="zh-CN"/>
        </w:rPr>
        <w:t>2.促进农业生产数智化水平提升：通过融合利用北斗导航、遥感、气象、土壤、农事作业、农情监测、灾害、农作物病虫害、动物疫病、市场、近海捕捞生产等各类数据，促进数智技术与农业生产技术和装备的集成应用，为农业生产管理、生产经营主体和相关服务企业提供农业生产数智化场景支撑，提高粮食和重要农产品生产效率。</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bCs w:val="0"/>
          <w:sz w:val="32"/>
          <w:szCs w:val="32"/>
          <w:highlight w:val="none"/>
          <w:lang w:val="en-US" w:eastAsia="zh-CN"/>
        </w:rPr>
      </w:pPr>
      <w:r>
        <w:rPr>
          <w:rStyle w:val="14"/>
          <w:rFonts w:hint="eastAsia" w:ascii="CESI仿宋-GB2312" w:hAnsi="CESI仿宋-GB2312" w:eastAsia="CESI仿宋-GB2312" w:cs="CESI仿宋-GB2312"/>
          <w:b w:val="0"/>
          <w:bCs w:val="0"/>
          <w:kern w:val="2"/>
          <w:sz w:val="32"/>
          <w:szCs w:val="32"/>
          <w:highlight w:val="none"/>
          <w:lang w:val="en-US" w:eastAsia="zh-CN"/>
        </w:rPr>
        <w:t>3.促进农产品追溯管理能力提高：设计出一套完整的品牌农产品信息化追溯方案，包括但不限于：数据采集与存储方案，追溯环节中时间位置与设备戳的技术实现，数据模型的核心算法，解决造假和信息不符问题的防控机制，面向消费者的可视化展示模块聚焦品牌农产品供应链的核心环节和指标，通过信息化手段确保追溯信息的准确性和真实性，实现从生产到销售全过程中的年份、产地、品种、品质、生产方式、农残水平、加工过程、运输方式、销售渠道、包装防伪工艺等关键信息的全面追溯。</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bCs w:val="0"/>
          <w:sz w:val="32"/>
          <w:szCs w:val="32"/>
          <w:highlight w:val="none"/>
          <w:lang w:val="en-US" w:eastAsia="zh-CN"/>
        </w:rPr>
      </w:pPr>
      <w:r>
        <w:rPr>
          <w:rStyle w:val="14"/>
          <w:rFonts w:hint="eastAsia" w:ascii="CESI仿宋-GB2312" w:hAnsi="CESI仿宋-GB2312" w:eastAsia="CESI仿宋-GB2312" w:cs="CESI仿宋-GB2312"/>
          <w:b w:val="0"/>
          <w:bCs w:val="0"/>
          <w:kern w:val="2"/>
          <w:sz w:val="32"/>
          <w:szCs w:val="32"/>
          <w:highlight w:val="none"/>
          <w:lang w:val="en-US" w:eastAsia="zh-CN"/>
        </w:rPr>
        <w:t>4.促进农业产业链数据融通创新能力提高：通过综合利用农产品生产、销售、加工等数据，为农业生产经营主体提供智慧种养、智慧捕捞、产销对接、疫病防治、行情信息、跨区作业、一站式采购、供应链金融等创新数据和信息服务。</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bCs w:val="0"/>
          <w:sz w:val="32"/>
          <w:szCs w:val="32"/>
          <w:highlight w:val="none"/>
          <w:lang w:val="en-US" w:eastAsia="zh-CN"/>
        </w:rPr>
      </w:pPr>
      <w:r>
        <w:rPr>
          <w:rStyle w:val="14"/>
          <w:rFonts w:hint="eastAsia" w:ascii="CESI仿宋-GB2312" w:hAnsi="CESI仿宋-GB2312" w:eastAsia="CESI仿宋-GB2312" w:cs="CESI仿宋-GB2312"/>
          <w:b w:val="0"/>
          <w:bCs w:val="0"/>
          <w:kern w:val="2"/>
          <w:sz w:val="32"/>
          <w:szCs w:val="32"/>
          <w:highlight w:val="none"/>
          <w:lang w:val="en-US" w:eastAsia="zh-CN"/>
        </w:rPr>
        <w:t>5.促进培育以需定产新模式：通过有效融合分析应用农业与电商平台、农产品批发市场、商超、物流企业等商贸流通数据，为农业生产经营主体和相关服务企业提供新模式及场景支撑，向农产品生产端、加工端、消费端反馈农产品信息，辅助农业生产决策，促进以需定产。</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bCs w:val="0"/>
          <w:sz w:val="32"/>
          <w:szCs w:val="32"/>
          <w:highlight w:val="none"/>
          <w:lang w:val="en-US" w:eastAsia="zh-CN"/>
        </w:rPr>
      </w:pPr>
      <w:r>
        <w:rPr>
          <w:rStyle w:val="14"/>
          <w:rFonts w:hint="eastAsia" w:ascii="CESI仿宋-GB2312" w:hAnsi="CESI仿宋-GB2312" w:eastAsia="CESI仿宋-GB2312" w:cs="CESI仿宋-GB2312"/>
          <w:b w:val="0"/>
          <w:bCs w:val="0"/>
          <w:kern w:val="2"/>
          <w:sz w:val="32"/>
          <w:szCs w:val="32"/>
          <w:highlight w:val="none"/>
          <w:lang w:val="en-US" w:eastAsia="zh-CN"/>
        </w:rPr>
        <w:t>6.促进农村土地利用优化与精准服务：通过整合土地确权数据、环境数据、人口数据，构建土地利用效率评估模型，针对低效用地提出优化建议。开发可视化决策系统（可基于农业农村大数据平台），为地方政府提供基于数据的土地利用优化方案，支持精准施策。</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bCs w:val="0"/>
          <w:sz w:val="32"/>
          <w:szCs w:val="32"/>
          <w:highlight w:val="none"/>
          <w:lang w:val="en-US" w:eastAsia="zh-CN"/>
        </w:rPr>
      </w:pPr>
      <w:r>
        <w:rPr>
          <w:rStyle w:val="14"/>
          <w:rFonts w:hint="eastAsia" w:ascii="CESI仿宋-GB2312" w:hAnsi="CESI仿宋-GB2312" w:eastAsia="CESI仿宋-GB2312" w:cs="CESI仿宋-GB2312"/>
          <w:b w:val="0"/>
          <w:bCs w:val="0"/>
          <w:kern w:val="2"/>
          <w:sz w:val="32"/>
          <w:szCs w:val="32"/>
          <w:highlight w:val="none"/>
          <w:lang w:val="en-US" w:eastAsia="zh-CN"/>
        </w:rPr>
        <w:t>7.涉农政策智能问答：系统汇集各级各地的涉农政策，开发文字类大模型，对政策分主题、分地域归集、标记，建立面对农村居民、农业经营主体、公文撰写人员等相关主体的一站式政策咨询平台，方便多场景政策查询和咨询，有效提升农业农村政策的贯彻执行水平。</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bCs w:val="0"/>
          <w:highlight w:val="none"/>
        </w:rPr>
      </w:pPr>
      <w:r>
        <w:rPr>
          <w:rStyle w:val="14"/>
          <w:rFonts w:hint="eastAsia" w:ascii="CESI仿宋-GB2312" w:hAnsi="CESI仿宋-GB2312" w:eastAsia="CESI仿宋-GB2312" w:cs="CESI仿宋-GB2312"/>
          <w:b w:val="0"/>
          <w:bCs w:val="0"/>
          <w:kern w:val="2"/>
          <w:sz w:val="32"/>
          <w:szCs w:val="32"/>
          <w:highlight w:val="none"/>
          <w:lang w:val="en-US" w:eastAsia="zh-CN"/>
        </w:rPr>
        <w:t>8.涉农数据资源智能搜索与推荐：开发一个集成多源涉农数据的智能搜索与推荐系统，能够根据用户需求（如作物种植、气候预测、市场价格等）提供精准的数据搜索结果，并通过算法推荐相关数据，以提升农业生产决策的效率和准确性，推动农业数据的有效利用。</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default" w:ascii="Times New Roman" w:hAnsi="Times New Roman" w:eastAsia="黑体" w:cs="Times New Roman"/>
          <w:b w:val="0"/>
          <w:kern w:val="2"/>
          <w:sz w:val="32"/>
          <w:szCs w:val="32"/>
          <w:highlight w:val="none"/>
          <w:lang w:val="en-US" w:eastAsia="zh-CN"/>
        </w:rPr>
      </w:pPr>
      <w:r>
        <w:rPr>
          <w:rStyle w:val="14"/>
          <w:rFonts w:hint="default" w:ascii="Times New Roman" w:hAnsi="Times New Roman" w:eastAsia="黑体" w:cs="Times New Roman"/>
          <w:b w:val="0"/>
          <w:kern w:val="2"/>
          <w:sz w:val="32"/>
          <w:szCs w:val="32"/>
          <w:highlight w:val="none"/>
          <w:lang w:val="en-US" w:eastAsia="zh-CN"/>
        </w:rPr>
        <w:t>赛道四：数据要素×文化旅游领域赛题</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right="86" w:rightChars="41" w:firstLine="640" w:firstLineChars="200"/>
        <w:jc w:val="both"/>
        <w:textAlignment w:val="baseline"/>
        <w:outlineLvl w:val="0"/>
        <w:rPr>
          <w:rStyle w:val="14"/>
          <w:rFonts w:hint="eastAsia" w:ascii="CESI仿宋-GB2312" w:hAnsi="CESI仿宋-GB2312" w:eastAsia="CESI仿宋-GB2312" w:cs="CESI仿宋-GB2312"/>
          <w:b w:val="0"/>
          <w:bCs w:val="0"/>
          <w:kern w:val="2"/>
          <w:sz w:val="32"/>
          <w:szCs w:val="32"/>
          <w:highlight w:val="none"/>
          <w:lang w:val="en-US" w:eastAsia="zh-CN"/>
        </w:rPr>
      </w:pPr>
      <w:r>
        <w:rPr>
          <w:rStyle w:val="14"/>
          <w:rFonts w:hint="eastAsia" w:ascii="CESI仿宋-GB2312" w:hAnsi="CESI仿宋-GB2312" w:eastAsia="CESI仿宋-GB2312" w:cs="CESI仿宋-GB2312"/>
          <w:b w:val="0"/>
          <w:bCs w:val="0"/>
          <w:kern w:val="2"/>
          <w:sz w:val="32"/>
          <w:szCs w:val="32"/>
          <w:highlight w:val="none"/>
          <w:lang w:val="en-US" w:eastAsia="zh-CN"/>
        </w:rPr>
        <w:t>聚焦文旅融合与文化遗产活化，以全域文化数据整合为基础，通过AI、区块链等技术打通文物、景区、游客行为等数据链条，构建“数字孪生+沉浸体验+智能服务”文旅新生态，推动文化资源从数字化保护向IP化运营跃升，实现游客体验升级、文化传承增效、产业增值发展。</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right="86" w:rightChars="41" w:firstLine="640" w:firstLineChars="200"/>
        <w:jc w:val="both"/>
        <w:textAlignment w:val="baseline"/>
        <w:outlineLvl w:val="0"/>
        <w:rPr>
          <w:rStyle w:val="14"/>
          <w:rFonts w:hint="eastAsia" w:ascii="CESI仿宋-GB2312" w:hAnsi="CESI仿宋-GB2312" w:eastAsia="CESI仿宋-GB2312" w:cs="CESI仿宋-GB2312"/>
          <w:b w:val="0"/>
          <w:bCs w:val="0"/>
          <w:sz w:val="32"/>
          <w:szCs w:val="32"/>
          <w:highlight w:val="none"/>
          <w:lang w:val="en-US" w:eastAsia="zh-CN"/>
        </w:rPr>
      </w:pPr>
      <w:r>
        <w:rPr>
          <w:rStyle w:val="14"/>
          <w:rFonts w:hint="eastAsia" w:ascii="CESI仿宋-GB2312" w:hAnsi="CESI仿宋-GB2312" w:eastAsia="CESI仿宋-GB2312" w:cs="CESI仿宋-GB2312"/>
          <w:b w:val="0"/>
          <w:bCs w:val="0"/>
          <w:kern w:val="2"/>
          <w:sz w:val="32"/>
          <w:szCs w:val="32"/>
          <w:highlight w:val="none"/>
          <w:lang w:val="en-US" w:eastAsia="zh-CN"/>
        </w:rPr>
        <w:t>1.公共文化资源数字化与开放共享：推进公共文化资源数字化建设，整合汇聚文物、古籍、美术、地方戏曲剧种、非物质文化遗产等文化数据资源，或在博物馆、公共图书馆和文化馆等公共文化场所中，推进文化资源数字化和垂直领域数据归集，丰富公共文化数据库，增强公共文化数字内容的供给能力。同时，借助公共文化数据资源和前沿技术，实现公共文化数据的广泛开放共享与跨主体流动开发，非物质文化遗产的传承与创新发展，提升公共文化资源的普惠度、公众参与度和满意度。</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right="86" w:rightChars="41" w:firstLine="640" w:firstLineChars="200"/>
        <w:jc w:val="both"/>
        <w:textAlignment w:val="baseline"/>
        <w:outlineLvl w:val="0"/>
        <w:rPr>
          <w:rStyle w:val="14"/>
          <w:rFonts w:hint="eastAsia" w:ascii="CESI仿宋-GB2312" w:hAnsi="CESI仿宋-GB2312" w:eastAsia="CESI仿宋-GB2312" w:cs="CESI仿宋-GB2312"/>
          <w:b w:val="0"/>
          <w:bCs w:val="0"/>
          <w:sz w:val="32"/>
          <w:szCs w:val="32"/>
          <w:highlight w:val="none"/>
          <w:lang w:val="en-US" w:eastAsia="zh-CN"/>
        </w:rPr>
      </w:pPr>
      <w:r>
        <w:rPr>
          <w:rStyle w:val="14"/>
          <w:rFonts w:hint="eastAsia" w:ascii="CESI仿宋-GB2312" w:hAnsi="CESI仿宋-GB2312" w:eastAsia="CESI仿宋-GB2312" w:cs="CESI仿宋-GB2312"/>
          <w:b w:val="0"/>
          <w:bCs w:val="0"/>
          <w:kern w:val="2"/>
          <w:sz w:val="32"/>
          <w:szCs w:val="32"/>
          <w:highlight w:val="none"/>
          <w:lang w:val="en-US" w:eastAsia="zh-CN"/>
        </w:rPr>
        <w:t>2.沉浸式体验与文化IP创新：通过采集游客行为数据、景区古建三维扫描数据及非遗影像数据，构建文旅场景的虚实共生元宇宙空间，通过手机扫码为游客自动推送定制化历史故事、壁画修复过程等深度内容；结合游客停留时长与互动反馈数据优化剧本杀、全息演艺等业态，提升游客沉浸式体验感知度；拓展文化资源数字化新技术与文化内容IP应用新场景，通过运用多样化的数字技术提高文化资源创新效能；深化文化内容产业IP价值及其衍生业态，探索实现文化内容IP资本化转化，形成文化数据资源开发利用新模式新举措。</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right="86" w:rightChars="41" w:firstLine="640" w:firstLineChars="200"/>
        <w:jc w:val="both"/>
        <w:textAlignment w:val="baseline"/>
        <w:outlineLvl w:val="0"/>
        <w:rPr>
          <w:rStyle w:val="14"/>
          <w:rFonts w:hint="eastAsia" w:ascii="CESI仿宋-GB2312" w:hAnsi="CESI仿宋-GB2312" w:eastAsia="CESI仿宋-GB2312" w:cs="CESI仿宋-GB2312"/>
          <w:b w:val="0"/>
          <w:bCs w:val="0"/>
          <w:sz w:val="32"/>
          <w:szCs w:val="32"/>
          <w:highlight w:val="none"/>
          <w:lang w:val="en-US" w:eastAsia="zh-CN"/>
        </w:rPr>
      </w:pPr>
      <w:r>
        <w:rPr>
          <w:rStyle w:val="14"/>
          <w:rFonts w:hint="eastAsia" w:ascii="CESI仿宋-GB2312" w:hAnsi="CESI仿宋-GB2312" w:eastAsia="CESI仿宋-GB2312" w:cs="CESI仿宋-GB2312"/>
          <w:b w:val="0"/>
          <w:bCs w:val="0"/>
          <w:kern w:val="2"/>
          <w:sz w:val="32"/>
          <w:szCs w:val="32"/>
          <w:highlight w:val="none"/>
          <w:lang w:val="en-US" w:eastAsia="zh-CN"/>
        </w:rPr>
        <w:t>3.文物数字化保护与传播展示：运用前沿技术，实现对文物进行全方位数字化保护与复原，借助保护修复、安全监管、文物流通等多维度数据，形成“文物画像”，让文物“活起来”，为文化保护及活化利用提供新的视角和方法。利用数字3D、全息投影等技术提升文物展示与解说的游客体验，提升文物的价值和吸引力。或者通过整合和共享文物数据增强相关机构在文物保护、展陈展示和文化传播等方面的工作效能。</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right="86" w:rightChars="41" w:firstLine="640" w:firstLineChars="200"/>
        <w:jc w:val="both"/>
        <w:textAlignment w:val="baseline"/>
        <w:outlineLvl w:val="0"/>
        <w:rPr>
          <w:rStyle w:val="14"/>
          <w:rFonts w:hint="eastAsia" w:ascii="CESI仿宋-GB2312" w:hAnsi="CESI仿宋-GB2312" w:eastAsia="CESI仿宋-GB2312" w:cs="CESI仿宋-GB2312"/>
          <w:b w:val="0"/>
          <w:bCs w:val="0"/>
          <w:kern w:val="2"/>
          <w:sz w:val="32"/>
          <w:szCs w:val="32"/>
          <w:highlight w:val="none"/>
          <w:lang w:val="en-US" w:eastAsia="zh-CN"/>
        </w:rPr>
      </w:pPr>
      <w:r>
        <w:rPr>
          <w:rStyle w:val="14"/>
          <w:rFonts w:hint="eastAsia" w:ascii="CESI仿宋-GB2312" w:hAnsi="CESI仿宋-GB2312" w:eastAsia="CESI仿宋-GB2312" w:cs="CESI仿宋-GB2312"/>
          <w:b w:val="0"/>
          <w:bCs w:val="0"/>
          <w:kern w:val="2"/>
          <w:sz w:val="32"/>
          <w:szCs w:val="32"/>
          <w:highlight w:val="none"/>
          <w:lang w:val="en-US" w:eastAsia="zh-CN"/>
        </w:rPr>
        <w:t>4.以智慧景区提升旅游体验：整合景区票务预约、停车场车流与Wi-Fi探针客流等数据，实现瞬时承载量预警、分流引导，提升游客旅游体验。</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right="86" w:rightChars="41" w:firstLine="640" w:firstLineChars="200"/>
        <w:jc w:val="both"/>
        <w:textAlignment w:val="baseline"/>
        <w:outlineLvl w:val="0"/>
        <w:rPr>
          <w:rStyle w:val="14"/>
          <w:rFonts w:hint="eastAsia" w:ascii="CESI仿宋-GB2312" w:hAnsi="CESI仿宋-GB2312" w:eastAsia="CESI仿宋-GB2312" w:cs="CESI仿宋-GB2312"/>
          <w:b w:val="0"/>
          <w:bCs w:val="0"/>
          <w:sz w:val="32"/>
          <w:szCs w:val="32"/>
          <w:highlight w:val="none"/>
          <w:lang w:val="en-US" w:eastAsia="zh-CN"/>
        </w:rPr>
      </w:pPr>
      <w:r>
        <w:rPr>
          <w:rStyle w:val="14"/>
          <w:rFonts w:hint="eastAsia" w:ascii="CESI仿宋-GB2312" w:hAnsi="CESI仿宋-GB2312" w:eastAsia="CESI仿宋-GB2312" w:cs="CESI仿宋-GB2312"/>
          <w:b w:val="0"/>
          <w:bCs w:val="0"/>
          <w:kern w:val="2"/>
          <w:sz w:val="32"/>
          <w:szCs w:val="32"/>
          <w:highlight w:val="none"/>
          <w:lang w:val="en-US" w:eastAsia="zh-CN"/>
        </w:rPr>
        <w:t>5.AI大模型与文旅融合应用：利用文化和旅游领域特有的数据资源，依托AI大模型技术开发垂直领域大模型和智能体应用。通过整合旅游目的地信息及相关行业数据，构建诸如“旅游行程规划助手”“旅游智能服务助手”等应用场景；通过梳理文化领域博物馆、图书馆、文化馆、非遗馆等场所公共文化资源，为训练领域AI智能体提供高质量的语料库和训练集，借助“问答助手”、文生图、文生视频等新的交互方式提升公众获取公共文化资源的效率和体验；或通过生成式AI的方式为文化内容创作提供智能化解决方案。</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right="86" w:rightChars="41" w:firstLine="640" w:firstLineChars="200"/>
        <w:jc w:val="both"/>
        <w:textAlignment w:val="baseline"/>
        <w:outlineLvl w:val="0"/>
        <w:rPr>
          <w:rStyle w:val="14"/>
          <w:rFonts w:hint="eastAsia" w:ascii="CESI仿宋-GB2312" w:hAnsi="CESI仿宋-GB2312" w:eastAsia="CESI仿宋-GB2312" w:cs="CESI仿宋-GB2312"/>
          <w:b w:val="0"/>
          <w:bCs w:val="0"/>
          <w:sz w:val="32"/>
          <w:szCs w:val="32"/>
          <w:highlight w:val="none"/>
          <w:lang w:val="en-US" w:eastAsia="zh-CN"/>
        </w:rPr>
      </w:pPr>
      <w:r>
        <w:rPr>
          <w:rStyle w:val="14"/>
          <w:rFonts w:hint="eastAsia" w:ascii="CESI仿宋-GB2312" w:hAnsi="CESI仿宋-GB2312" w:eastAsia="CESI仿宋-GB2312" w:cs="CESI仿宋-GB2312"/>
          <w:b w:val="0"/>
          <w:bCs w:val="0"/>
          <w:kern w:val="2"/>
          <w:sz w:val="32"/>
          <w:szCs w:val="32"/>
          <w:highlight w:val="none"/>
          <w:lang w:val="en-US" w:eastAsia="zh-CN"/>
        </w:rPr>
        <w:t>6.文旅数据要素化新发展：探索文化和旅游数据要素化的实践，在遵守法律法规的基础上，进行文化和旅游数据的确权、定价、资产化和交易等关键环节的实践；或者探讨如何通过建立内容IP授权、维权机制和打造平台等手段，引导和促进场内数据交易的创新尝试；或者体现文化和旅游领域数据安全建设，展示如何平衡数据利用与用户隐私保护之间关系的创新解决方案。</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right="86" w:rightChars="41" w:firstLine="640" w:firstLineChars="200"/>
        <w:jc w:val="both"/>
        <w:textAlignment w:val="baseline"/>
        <w:outlineLvl w:val="0"/>
        <w:rPr>
          <w:rStyle w:val="14"/>
          <w:rFonts w:hint="eastAsia" w:ascii="CESI仿宋-GB2312" w:hAnsi="CESI仿宋-GB2312" w:eastAsia="CESI仿宋-GB2312" w:cs="CESI仿宋-GB2312"/>
          <w:b w:val="0"/>
          <w:bCs w:val="0"/>
          <w:sz w:val="32"/>
          <w:szCs w:val="32"/>
          <w:highlight w:val="none"/>
          <w:lang w:val="en-US" w:eastAsia="zh-CN"/>
        </w:rPr>
      </w:pPr>
      <w:r>
        <w:rPr>
          <w:rStyle w:val="14"/>
          <w:rFonts w:hint="eastAsia" w:ascii="CESI仿宋-GB2312" w:hAnsi="CESI仿宋-GB2312" w:eastAsia="CESI仿宋-GB2312" w:cs="CESI仿宋-GB2312"/>
          <w:b w:val="0"/>
          <w:bCs w:val="0"/>
          <w:kern w:val="2"/>
          <w:sz w:val="32"/>
          <w:szCs w:val="32"/>
          <w:highlight w:val="none"/>
          <w:lang w:val="en-US" w:eastAsia="zh-CN"/>
        </w:rPr>
        <w:t>7.文物数据应用机制与技术：研发一套文物数据确权的技术解决方案，包括标准化确权模型和适用于文物保护机构的数字化工具。设计一个智能授权管理平台，包括智能合约模板、数据访问权限管理模块和授权记录追踪模块等。建立一个基于区块链或可信计算技术的数据流通平台，实现透明、安全、高效的数据共享。</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right="86" w:rightChars="41" w:firstLine="640" w:firstLineChars="200"/>
        <w:jc w:val="both"/>
        <w:textAlignment w:val="baseline"/>
        <w:outlineLvl w:val="0"/>
        <w:rPr>
          <w:rStyle w:val="14"/>
          <w:rFonts w:hint="eastAsia" w:ascii="CESI仿宋-GB2312" w:hAnsi="CESI仿宋-GB2312" w:eastAsia="CESI仿宋-GB2312" w:cs="CESI仿宋-GB2312"/>
          <w:b w:val="0"/>
          <w:bCs w:val="0"/>
          <w:sz w:val="32"/>
          <w:szCs w:val="32"/>
          <w:highlight w:val="none"/>
          <w:lang w:val="en-US" w:eastAsia="zh-CN"/>
        </w:rPr>
      </w:pPr>
      <w:r>
        <w:rPr>
          <w:rStyle w:val="14"/>
          <w:rFonts w:hint="eastAsia" w:ascii="CESI仿宋-GB2312" w:hAnsi="CESI仿宋-GB2312" w:eastAsia="CESI仿宋-GB2312" w:cs="CESI仿宋-GB2312"/>
          <w:b w:val="0"/>
          <w:bCs w:val="0"/>
          <w:kern w:val="2"/>
          <w:sz w:val="32"/>
          <w:szCs w:val="32"/>
          <w:highlight w:val="none"/>
          <w:lang w:val="en-US" w:eastAsia="zh-CN"/>
        </w:rPr>
        <w:t>8.文物数据资源应用场景展示研究：构建多维度的文物结构化数据，运用知识图谱、多模态大模型、算法推荐等，完成从文物数据采集到科研、教育、游戏、动漫、文创设计等的多场景应用。同时，形成高精度、多模态、虚实融合的历史空间时序重建与人机交互系统解决方案，实现新型文物展示空间等创新成果的产业化应用。</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default" w:ascii="Times New Roman" w:hAnsi="Times New Roman" w:eastAsia="黑体" w:cs="Times New Roman"/>
          <w:b w:val="0"/>
          <w:kern w:val="2"/>
          <w:sz w:val="32"/>
          <w:szCs w:val="32"/>
          <w:lang w:val="en-US" w:eastAsia="zh-CN"/>
        </w:rPr>
      </w:pPr>
      <w:r>
        <w:rPr>
          <w:rStyle w:val="14"/>
          <w:rFonts w:hint="default" w:ascii="Times New Roman" w:hAnsi="Times New Roman" w:eastAsia="黑体" w:cs="Times New Roman"/>
          <w:b w:val="0"/>
          <w:kern w:val="2"/>
          <w:sz w:val="32"/>
          <w:szCs w:val="32"/>
          <w:lang w:val="en-US" w:eastAsia="zh-CN"/>
        </w:rPr>
        <w:t>赛道五：数据要素×交通运输领域赛题</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sz w:val="32"/>
          <w:szCs w:val="32"/>
        </w:rPr>
      </w:pPr>
      <w:r>
        <w:rPr>
          <w:rStyle w:val="14"/>
          <w:rFonts w:hint="eastAsia" w:ascii="CESI仿宋-GB2312" w:hAnsi="CESI仿宋-GB2312" w:eastAsia="CESI仿宋-GB2312" w:cs="CESI仿宋-GB2312"/>
          <w:b w:val="0"/>
          <w:kern w:val="2"/>
          <w:sz w:val="32"/>
          <w:szCs w:val="32"/>
        </w:rPr>
        <w:t>基于山西省交通运输行业信息化基础，围绕货物运输、出行体验、自动驾驶以及交通运输安全等方面，深化新一代信息技术集成创新和融合应用，推动“数字交通”设施、服务、治理等场景打造。</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bCs/>
          <w:sz w:val="32"/>
          <w:szCs w:val="32"/>
          <w:highlight w:val="none"/>
          <w:lang w:eastAsia="zh-CN"/>
        </w:rPr>
      </w:pPr>
      <w:r>
        <w:rPr>
          <w:rStyle w:val="14"/>
          <w:rFonts w:hint="eastAsia" w:ascii="CESI仿宋-GB2312" w:hAnsi="CESI仿宋-GB2312" w:eastAsia="CESI仿宋-GB2312" w:cs="CESI仿宋-GB2312"/>
          <w:b w:val="0"/>
          <w:bCs/>
          <w:kern w:val="2"/>
          <w:sz w:val="32"/>
          <w:szCs w:val="32"/>
          <w:highlight w:val="none"/>
          <w:lang w:val="en-US" w:eastAsia="zh-CN"/>
        </w:rPr>
        <w:t>1.</w:t>
      </w:r>
      <w:r>
        <w:rPr>
          <w:rStyle w:val="14"/>
          <w:rFonts w:hint="eastAsia" w:ascii="CESI仿宋-GB2312" w:hAnsi="CESI仿宋-GB2312" w:eastAsia="CESI仿宋-GB2312" w:cs="CESI仿宋-GB2312"/>
          <w:b w:val="0"/>
          <w:bCs/>
          <w:kern w:val="2"/>
          <w:sz w:val="32"/>
          <w:szCs w:val="32"/>
          <w:highlight w:val="none"/>
        </w:rPr>
        <w:t>公路水路基础设施数字化转型升级</w:t>
      </w:r>
      <w:r>
        <w:rPr>
          <w:rStyle w:val="14"/>
          <w:rFonts w:hint="eastAsia" w:ascii="CESI仿宋-GB2312" w:hAnsi="CESI仿宋-GB2312" w:eastAsia="CESI仿宋-GB2312" w:cs="CESI仿宋-GB2312"/>
          <w:b w:val="0"/>
          <w:bCs/>
          <w:kern w:val="2"/>
          <w:sz w:val="32"/>
          <w:szCs w:val="32"/>
          <w:highlight w:val="none"/>
          <w:lang w:eastAsia="zh-CN"/>
        </w:rPr>
        <w:t>：进一步健全基础设施运营服务中交通与公安、气象、应急、数据、自然资源等部门的协同联动管理和服务机制，加强各类交通网络基础设施的数据跨区域衔接，探索建立行业数据分类分级、确权授权使用、市场化流通等运行机制。在智慧扩容方面实现通行效率有效提升，在安全增效方面实现突发事件应急响应效率的有效提升。</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bCs/>
          <w:sz w:val="32"/>
          <w:szCs w:val="32"/>
          <w:highlight w:val="none"/>
          <w:lang w:eastAsia="zh-CN"/>
        </w:rPr>
      </w:pPr>
      <w:r>
        <w:rPr>
          <w:rStyle w:val="14"/>
          <w:rFonts w:hint="eastAsia" w:ascii="CESI仿宋-GB2312" w:hAnsi="CESI仿宋-GB2312" w:eastAsia="CESI仿宋-GB2312" w:cs="CESI仿宋-GB2312"/>
          <w:b w:val="0"/>
          <w:bCs/>
          <w:kern w:val="2"/>
          <w:sz w:val="32"/>
          <w:szCs w:val="32"/>
          <w:highlight w:val="none"/>
          <w:lang w:val="en-US" w:eastAsia="zh-CN"/>
        </w:rPr>
        <w:t>2.</w:t>
      </w:r>
      <w:r>
        <w:rPr>
          <w:rStyle w:val="14"/>
          <w:rFonts w:hint="eastAsia" w:ascii="CESI仿宋-GB2312" w:hAnsi="CESI仿宋-GB2312" w:eastAsia="CESI仿宋-GB2312" w:cs="CESI仿宋-GB2312"/>
          <w:b w:val="0"/>
          <w:bCs/>
          <w:kern w:val="2"/>
          <w:sz w:val="32"/>
          <w:szCs w:val="32"/>
          <w:highlight w:val="none"/>
        </w:rPr>
        <w:t>提升综合货运枢纽智能化水平</w:t>
      </w:r>
      <w:r>
        <w:rPr>
          <w:rStyle w:val="14"/>
          <w:rFonts w:hint="eastAsia" w:ascii="CESI仿宋-GB2312" w:hAnsi="CESI仿宋-GB2312" w:eastAsia="CESI仿宋-GB2312" w:cs="CESI仿宋-GB2312"/>
          <w:b w:val="0"/>
          <w:bCs/>
          <w:kern w:val="2"/>
          <w:sz w:val="32"/>
          <w:szCs w:val="32"/>
          <w:highlight w:val="none"/>
          <w:lang w:eastAsia="zh-CN"/>
        </w:rPr>
        <w:t>：基于多维数据搭建数据平台，综合运用数据挖掘、机器学习、深度学习等人工智能技术，对数据进行智能分析与模式识别，构建相关数据模型。探索综合货运枢纽智慧化、网联化方向，为交通物流枢纽信息资源全链条便捷共享打好基础。</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sz w:val="32"/>
          <w:szCs w:val="32"/>
          <w:highlight w:val="none"/>
          <w:lang w:eastAsia="zh-CN"/>
        </w:rPr>
      </w:pPr>
      <w:r>
        <w:rPr>
          <w:rStyle w:val="14"/>
          <w:rFonts w:hint="eastAsia" w:ascii="CESI仿宋-GB2312" w:hAnsi="CESI仿宋-GB2312" w:eastAsia="CESI仿宋-GB2312" w:cs="CESI仿宋-GB2312"/>
          <w:b w:val="0"/>
          <w:kern w:val="2"/>
          <w:sz w:val="32"/>
          <w:szCs w:val="32"/>
          <w:highlight w:val="none"/>
          <w:lang w:val="en-US" w:eastAsia="zh-CN"/>
        </w:rPr>
        <w:t>3.</w:t>
      </w:r>
      <w:r>
        <w:rPr>
          <w:rStyle w:val="14"/>
          <w:rFonts w:hint="eastAsia" w:ascii="CESI仿宋-GB2312" w:hAnsi="CESI仿宋-GB2312" w:eastAsia="CESI仿宋-GB2312" w:cs="CESI仿宋-GB2312"/>
          <w:b w:val="0"/>
          <w:spacing w:val="7"/>
          <w:kern w:val="2"/>
          <w:sz w:val="32"/>
          <w:szCs w:val="32"/>
          <w:highlight w:val="none"/>
          <w:shd w:val="clear" w:color="auto" w:fill="FFFFFF"/>
        </w:rPr>
        <w:t>自动驾驶创新发展</w:t>
      </w:r>
      <w:r>
        <w:rPr>
          <w:rStyle w:val="14"/>
          <w:rFonts w:hint="eastAsia" w:ascii="CESI仿宋-GB2312" w:hAnsi="CESI仿宋-GB2312" w:eastAsia="CESI仿宋-GB2312" w:cs="CESI仿宋-GB2312"/>
          <w:b w:val="0"/>
          <w:spacing w:val="7"/>
          <w:kern w:val="2"/>
          <w:sz w:val="32"/>
          <w:szCs w:val="32"/>
          <w:highlight w:val="none"/>
          <w:shd w:val="clear" w:color="auto" w:fill="FFFFFF"/>
          <w:lang w:eastAsia="zh-CN"/>
        </w:rPr>
        <w:t>：打通车企、第三方平台、运输企业等主体间的数据壁垒，融合行驶习惯、车辆运行、环境感知、交通设施等多维数据，提升自动驾驶汽车技术水平、测试验证能力和汽车驾乘体验。</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bCs/>
          <w:sz w:val="32"/>
          <w:szCs w:val="32"/>
          <w:highlight w:val="none"/>
        </w:rPr>
      </w:pPr>
      <w:r>
        <w:rPr>
          <w:rStyle w:val="14"/>
          <w:rFonts w:hint="eastAsia" w:ascii="CESI仿宋-GB2312" w:hAnsi="CESI仿宋-GB2312" w:eastAsia="CESI仿宋-GB2312" w:cs="CESI仿宋-GB2312"/>
          <w:b w:val="0"/>
          <w:kern w:val="2"/>
          <w:sz w:val="32"/>
          <w:szCs w:val="32"/>
          <w:highlight w:val="none"/>
          <w:lang w:val="en-US" w:eastAsia="zh-CN"/>
        </w:rPr>
        <w:t>4.交通物流运行监测：通过不同维度的指标监测及建立风险预警模型，支撑政府部门、企业及时掌握交通物流运行态势，开展实时风险监测与预警分析，辅助政府部门及时预防与应急处置、企业科学制定运输调度方案，提升交通物流运行韧性。</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default" w:ascii="Times New Roman" w:hAnsi="Times New Roman" w:eastAsia="仿宋_GB2312" w:cs="Times New Roman"/>
          <w:b w:val="0"/>
          <w:bCs/>
          <w:sz w:val="32"/>
          <w:szCs w:val="32"/>
          <w:highlight w:val="none"/>
          <w:lang w:eastAsia="zh-CN"/>
        </w:rPr>
      </w:pPr>
      <w:r>
        <w:rPr>
          <w:rStyle w:val="14"/>
          <w:rFonts w:hint="eastAsia" w:ascii="CESI仿宋-GB2312" w:hAnsi="CESI仿宋-GB2312" w:eastAsia="CESI仿宋-GB2312" w:cs="CESI仿宋-GB2312"/>
          <w:b w:val="0"/>
          <w:kern w:val="2"/>
          <w:sz w:val="32"/>
          <w:szCs w:val="32"/>
          <w:highlight w:val="none"/>
          <w:lang w:val="en-US" w:eastAsia="zh-CN"/>
        </w:rPr>
        <w:t>5.</w:t>
      </w:r>
      <w:r>
        <w:rPr>
          <w:rStyle w:val="14"/>
          <w:rFonts w:hint="eastAsia" w:ascii="CESI仿宋-GB2312" w:hAnsi="CESI仿宋-GB2312" w:eastAsia="CESI仿宋-GB2312" w:cs="CESI仿宋-GB2312"/>
          <w:b w:val="0"/>
          <w:bCs/>
          <w:kern w:val="2"/>
          <w:sz w:val="32"/>
          <w:szCs w:val="32"/>
          <w:highlight w:val="none"/>
        </w:rPr>
        <w:t>丰富数字交通运输装备装置设施产业化应用</w:t>
      </w:r>
      <w:r>
        <w:rPr>
          <w:rStyle w:val="14"/>
          <w:rFonts w:hint="eastAsia" w:ascii="CESI仿宋-GB2312" w:hAnsi="CESI仿宋-GB2312" w:eastAsia="CESI仿宋-GB2312" w:cs="CESI仿宋-GB2312"/>
          <w:b w:val="0"/>
          <w:bCs/>
          <w:kern w:val="2"/>
          <w:sz w:val="32"/>
          <w:szCs w:val="32"/>
          <w:highlight w:val="none"/>
          <w:lang w:eastAsia="zh-CN"/>
        </w:rPr>
        <w:t>：聚焦交通行业数据资源，整合社会数据资源，利用机器视觉、动态感知、物联网、人工智能等技术，丰富智能化施工、安全监测、管养应急、敏捷服务等方面装备、装置、设施的产业化应用。</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default" w:ascii="Times New Roman" w:hAnsi="Times New Roman" w:eastAsia="黑体" w:cs="Times New Roman"/>
          <w:b w:val="0"/>
          <w:kern w:val="2"/>
          <w:sz w:val="32"/>
          <w:szCs w:val="32"/>
          <w:highlight w:val="none"/>
          <w:lang w:val="en-US" w:eastAsia="zh-CN"/>
        </w:rPr>
      </w:pPr>
      <w:r>
        <w:rPr>
          <w:rStyle w:val="14"/>
          <w:rFonts w:hint="default" w:ascii="Times New Roman" w:hAnsi="Times New Roman" w:eastAsia="黑体" w:cs="Times New Roman"/>
          <w:b w:val="0"/>
          <w:kern w:val="2"/>
          <w:sz w:val="32"/>
          <w:szCs w:val="32"/>
          <w:highlight w:val="none"/>
          <w:lang w:val="en-US" w:eastAsia="zh-CN"/>
        </w:rPr>
        <w:t>赛道六：数据要素×科技创新领域赛题</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right="86" w:rightChars="41" w:firstLine="640" w:firstLineChars="200"/>
        <w:jc w:val="both"/>
        <w:textAlignment w:val="baseline"/>
        <w:outlineLvl w:val="0"/>
        <w:rPr>
          <w:rStyle w:val="14"/>
          <w:rFonts w:hint="eastAsia" w:ascii="CESI仿宋-GB2312" w:hAnsi="CESI仿宋-GB2312" w:eastAsia="CESI仿宋-GB2312" w:cs="CESI仿宋-GB2312"/>
          <w:b w:val="0"/>
          <w:bCs w:val="0"/>
          <w:kern w:val="2"/>
          <w:sz w:val="32"/>
          <w:szCs w:val="32"/>
          <w:highlight w:val="none"/>
          <w:lang w:val="en-US" w:eastAsia="zh-CN"/>
        </w:rPr>
      </w:pPr>
      <w:r>
        <w:rPr>
          <w:rStyle w:val="14"/>
          <w:rFonts w:hint="eastAsia" w:ascii="CESI仿宋-GB2312" w:hAnsi="CESI仿宋-GB2312" w:eastAsia="CESI仿宋-GB2312" w:cs="CESI仿宋-GB2312"/>
          <w:b w:val="0"/>
          <w:bCs w:val="0"/>
          <w:kern w:val="2"/>
          <w:sz w:val="32"/>
          <w:szCs w:val="32"/>
          <w:highlight w:val="none"/>
          <w:lang w:val="en-US" w:eastAsia="zh-CN"/>
        </w:rPr>
        <w:t>聚焦科研创新与产业升级，推动实验观测、文献等科学数据的安全共享，利用AI技术挖掘数据价值，促进跨学科协作，驱动新材料、生物医药等领域从经验研究向数据智能转型，加速技术突破和科研模式革新。</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right="86" w:rightChars="41" w:firstLine="640" w:firstLineChars="200"/>
        <w:jc w:val="both"/>
        <w:textAlignment w:val="baseline"/>
        <w:outlineLvl w:val="0"/>
        <w:rPr>
          <w:rStyle w:val="14"/>
          <w:rFonts w:hint="eastAsia" w:ascii="CESI仿宋-GB2312" w:hAnsi="CESI仿宋-GB2312" w:eastAsia="CESI仿宋-GB2312" w:cs="CESI仿宋-GB2312"/>
          <w:b w:val="0"/>
          <w:bCs w:val="0"/>
          <w:sz w:val="32"/>
          <w:szCs w:val="32"/>
          <w:highlight w:val="none"/>
          <w:lang w:val="en-US" w:eastAsia="zh-CN"/>
        </w:rPr>
      </w:pPr>
      <w:r>
        <w:rPr>
          <w:rStyle w:val="14"/>
          <w:rFonts w:hint="eastAsia" w:ascii="CESI仿宋-GB2312" w:hAnsi="CESI仿宋-GB2312" w:eastAsia="CESI仿宋-GB2312" w:cs="CESI仿宋-GB2312"/>
          <w:b w:val="0"/>
          <w:bCs w:val="0"/>
          <w:kern w:val="2"/>
          <w:sz w:val="32"/>
          <w:szCs w:val="32"/>
          <w:highlight w:val="none"/>
          <w:lang w:val="en-US" w:eastAsia="zh-CN"/>
        </w:rPr>
        <w:t>1.鼓励科技数据汇聚共享：围绕科学数据开放共享机制，推动海量多源科学数据治理，数据安全与隐私保护等重点场景，促进重大科技基础设施、重大科技项目等产生的各类科学数据有效汇聚、高效治理与互联互通，打造跨领域流通的科学数据协同服务网络，发展综合型、智能化、交互式等新型科学数据发现模式，推动科学数据有序开放共享和融合利用。</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right="86" w:rightChars="41" w:firstLine="640" w:firstLineChars="200"/>
        <w:jc w:val="both"/>
        <w:textAlignment w:val="baseline"/>
        <w:outlineLvl w:val="0"/>
        <w:rPr>
          <w:rStyle w:val="14"/>
          <w:rFonts w:hint="eastAsia" w:ascii="CESI仿宋-GB2312" w:hAnsi="CESI仿宋-GB2312" w:eastAsia="CESI仿宋-GB2312" w:cs="CESI仿宋-GB2312"/>
          <w:b w:val="0"/>
          <w:bCs w:val="0"/>
          <w:sz w:val="32"/>
          <w:szCs w:val="32"/>
          <w:highlight w:val="none"/>
          <w:lang w:val="en-US" w:eastAsia="zh-CN"/>
        </w:rPr>
      </w:pPr>
      <w:r>
        <w:rPr>
          <w:rStyle w:val="14"/>
          <w:rFonts w:hint="eastAsia" w:ascii="CESI仿宋-GB2312" w:hAnsi="CESI仿宋-GB2312" w:eastAsia="CESI仿宋-GB2312" w:cs="CESI仿宋-GB2312"/>
          <w:b w:val="0"/>
          <w:bCs w:val="0"/>
          <w:kern w:val="2"/>
          <w:sz w:val="32"/>
          <w:szCs w:val="32"/>
          <w:highlight w:val="none"/>
          <w:lang w:val="en-US" w:eastAsia="zh-CN"/>
        </w:rPr>
        <w:t>2.推动科技领域人工智能大模型开发：围绕科学数据的质量和准确性，科学数据的标注和分类，科技领域大模型的预训练、微调与推理应用等重点问题，深入挖掘各类科学数据和科技文献，通过细粒度知识抽取和多来源知识融合，构建科学知识资源底座，建设高质量语料库和基础科学数据集，支持开展人工智能大模型开发和训练。</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right="86" w:rightChars="41" w:firstLine="640" w:firstLineChars="200"/>
        <w:jc w:val="both"/>
        <w:textAlignment w:val="baseline"/>
        <w:outlineLvl w:val="0"/>
        <w:rPr>
          <w:rStyle w:val="14"/>
          <w:rFonts w:hint="eastAsia" w:ascii="CESI仿宋-GB2312" w:hAnsi="CESI仿宋-GB2312" w:eastAsia="CESI仿宋-GB2312" w:cs="CESI仿宋-GB2312"/>
          <w:b w:val="0"/>
          <w:bCs w:val="0"/>
          <w:sz w:val="32"/>
          <w:szCs w:val="32"/>
          <w:highlight w:val="none"/>
          <w:lang w:val="en-US" w:eastAsia="zh-CN"/>
        </w:rPr>
      </w:pPr>
      <w:r>
        <w:rPr>
          <w:rStyle w:val="14"/>
          <w:rFonts w:hint="eastAsia" w:ascii="CESI仿宋-GB2312" w:hAnsi="CESI仿宋-GB2312" w:eastAsia="CESI仿宋-GB2312" w:cs="CESI仿宋-GB2312"/>
          <w:b w:val="0"/>
          <w:bCs w:val="0"/>
          <w:kern w:val="2"/>
          <w:sz w:val="32"/>
          <w:szCs w:val="32"/>
          <w:highlight w:val="none"/>
          <w:lang w:val="en-US" w:eastAsia="zh-CN"/>
        </w:rPr>
        <w:t>3.科学数据助力科学研究和技术创新：围绕不同领域科学数据的融合利用，科学问题与人工智能等技术的融合，科学数据成果赋能技术创新和产业发展等重点场景，对科学数据融合应用、深入挖掘，提供高质量科学数据资源与知识服务，利用人工智能大模型等新技术，助力探索未知领域，驱动科学创新发现。聚焦生物育种、新材料创制、药物研发等领域，以数智融合加速技术创新和产业升级。</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right="86" w:rightChars="41" w:firstLine="640" w:firstLineChars="200"/>
        <w:jc w:val="both"/>
        <w:textAlignment w:val="baseline"/>
        <w:outlineLvl w:val="0"/>
        <w:rPr>
          <w:rStyle w:val="14"/>
          <w:rFonts w:hint="eastAsia" w:ascii="CESI仿宋-GB2312" w:hAnsi="CESI仿宋-GB2312" w:eastAsia="CESI仿宋-GB2312" w:cs="CESI仿宋-GB2312"/>
          <w:b w:val="0"/>
          <w:bCs w:val="0"/>
          <w:sz w:val="32"/>
          <w:szCs w:val="32"/>
          <w:highlight w:val="none"/>
          <w:lang w:val="en-US" w:eastAsia="zh-CN"/>
        </w:rPr>
      </w:pPr>
      <w:r>
        <w:rPr>
          <w:rStyle w:val="14"/>
          <w:rFonts w:hint="eastAsia" w:ascii="CESI仿宋-GB2312" w:hAnsi="CESI仿宋-GB2312" w:eastAsia="CESI仿宋-GB2312" w:cs="CESI仿宋-GB2312"/>
          <w:b w:val="0"/>
          <w:bCs w:val="0"/>
          <w:kern w:val="2"/>
          <w:sz w:val="32"/>
          <w:szCs w:val="32"/>
          <w:highlight w:val="none"/>
          <w:lang w:val="en-US" w:eastAsia="zh-CN"/>
        </w:rPr>
        <w:t>4.科学数据加速科研新范式变革：围绕AI for Science在不同学科领域的研究与落地，充分依托各类数据库与知识库，利用人工智能、大数据和物联网等技术，推进跨学科、跨领域协同创新，以数据驱动发现新规律、创造新知识、发明新方法，推动科学研究方法的不断进步和发展，加速科学研究范式变革与新质生产力发展。</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方正黑体_GBK" w:hAnsi="方正黑体_GBK" w:eastAsia="方正黑体_GBK" w:cs="方正黑体_GBK"/>
          <w:b w:val="0"/>
          <w:kern w:val="2"/>
          <w:sz w:val="32"/>
          <w:szCs w:val="32"/>
          <w:highlight w:val="none"/>
          <w:lang w:val="en-US" w:eastAsia="zh-CN"/>
        </w:rPr>
      </w:pPr>
      <w:r>
        <w:rPr>
          <w:rStyle w:val="14"/>
          <w:rFonts w:hint="eastAsia" w:ascii="方正黑体_GBK" w:hAnsi="方正黑体_GBK" w:eastAsia="方正黑体_GBK" w:cs="方正黑体_GBK"/>
          <w:b w:val="0"/>
          <w:kern w:val="2"/>
          <w:sz w:val="32"/>
          <w:szCs w:val="32"/>
          <w:highlight w:val="none"/>
          <w:lang w:val="en-US" w:eastAsia="zh-CN"/>
        </w:rPr>
        <w:t>赛道七：数据要素×数字治理领域赛题</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sz w:val="32"/>
          <w:szCs w:val="32"/>
        </w:rPr>
      </w:pPr>
      <w:r>
        <w:rPr>
          <w:rStyle w:val="14"/>
          <w:rFonts w:hint="eastAsia" w:ascii="CESI仿宋-GB2312" w:hAnsi="CESI仿宋-GB2312" w:eastAsia="CESI仿宋-GB2312" w:cs="CESI仿宋-GB2312"/>
          <w:b w:val="0"/>
          <w:kern w:val="2"/>
          <w:sz w:val="32"/>
          <w:szCs w:val="32"/>
        </w:rPr>
        <w:t>聚焦政务服务、城市管理、城市发展决策、乡村治理等方面，以打通数据壁垒、融合应用多维数据为基础，运用数字技术提高数字治理效能。</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bCs/>
          <w:sz w:val="32"/>
          <w:szCs w:val="32"/>
          <w:highlight w:val="none"/>
          <w:lang w:eastAsia="zh-CN"/>
        </w:rPr>
      </w:pPr>
      <w:r>
        <w:rPr>
          <w:rStyle w:val="14"/>
          <w:rFonts w:hint="eastAsia" w:ascii="CESI仿宋-GB2312" w:hAnsi="CESI仿宋-GB2312" w:eastAsia="CESI仿宋-GB2312" w:cs="CESI仿宋-GB2312"/>
          <w:b w:val="0"/>
          <w:bCs/>
          <w:kern w:val="2"/>
          <w:sz w:val="32"/>
          <w:szCs w:val="32"/>
          <w:highlight w:val="none"/>
          <w:lang w:val="en-US" w:eastAsia="zh-CN"/>
        </w:rPr>
        <w:t>1.</w:t>
      </w:r>
      <w:r>
        <w:rPr>
          <w:rStyle w:val="14"/>
          <w:rFonts w:hint="eastAsia" w:ascii="CESI仿宋-GB2312" w:hAnsi="CESI仿宋-GB2312" w:eastAsia="CESI仿宋-GB2312" w:cs="CESI仿宋-GB2312"/>
          <w:b w:val="0"/>
          <w:bCs/>
          <w:kern w:val="2"/>
          <w:sz w:val="32"/>
          <w:szCs w:val="32"/>
          <w:highlight w:val="none"/>
        </w:rPr>
        <w:t>提升政务服务数字化水平</w:t>
      </w:r>
      <w:r>
        <w:rPr>
          <w:rStyle w:val="14"/>
          <w:rFonts w:hint="eastAsia" w:ascii="CESI仿宋-GB2312" w:hAnsi="CESI仿宋-GB2312" w:eastAsia="CESI仿宋-GB2312" w:cs="CESI仿宋-GB2312"/>
          <w:b w:val="0"/>
          <w:bCs/>
          <w:kern w:val="2"/>
          <w:sz w:val="32"/>
          <w:szCs w:val="32"/>
          <w:highlight w:val="none"/>
          <w:lang w:eastAsia="zh-CN"/>
        </w:rPr>
        <w:t>：聚焦政务服务事项，通过数据融合共享减少办事环节、精简申请材料、压缩办理时限，推动“高效办成一件事”，推动构建泛在可及的政务服务体系。深化公共数据的共享共用，切实满足人民群众对高质量公共服务的迫切需求，体现基于数据要素的公共服务新应用、新产品、新模式，推进教育、社保、医疗、养老、抚幼、就业、助残等重点领域的数字化服务普惠应用。</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spacing w:val="7"/>
          <w:sz w:val="32"/>
          <w:szCs w:val="32"/>
          <w:highlight w:val="none"/>
          <w:shd w:val="clear" w:color="auto" w:fill="FFFFFF"/>
          <w:lang w:eastAsia="zh-CN"/>
        </w:rPr>
      </w:pPr>
      <w:r>
        <w:rPr>
          <w:rStyle w:val="14"/>
          <w:rFonts w:hint="eastAsia" w:ascii="CESI仿宋-GB2312" w:hAnsi="CESI仿宋-GB2312" w:eastAsia="CESI仿宋-GB2312" w:cs="CESI仿宋-GB2312"/>
          <w:b w:val="0"/>
          <w:bCs/>
          <w:kern w:val="2"/>
          <w:sz w:val="32"/>
          <w:szCs w:val="32"/>
          <w:highlight w:val="none"/>
          <w:lang w:val="en-US" w:eastAsia="zh-CN"/>
        </w:rPr>
        <w:t>2.</w:t>
      </w:r>
      <w:r>
        <w:rPr>
          <w:rStyle w:val="14"/>
          <w:rFonts w:hint="eastAsia" w:ascii="CESI仿宋-GB2312" w:hAnsi="CESI仿宋-GB2312" w:eastAsia="CESI仿宋-GB2312" w:cs="CESI仿宋-GB2312"/>
          <w:b w:val="0"/>
          <w:spacing w:val="7"/>
          <w:kern w:val="2"/>
          <w:sz w:val="32"/>
          <w:szCs w:val="32"/>
          <w:highlight w:val="none"/>
          <w:shd w:val="clear" w:color="auto" w:fill="FFFFFF"/>
        </w:rPr>
        <w:t>提升城市管理</w:t>
      </w:r>
      <w:r>
        <w:rPr>
          <w:rStyle w:val="14"/>
          <w:rFonts w:hint="eastAsia" w:ascii="CESI仿宋-GB2312" w:hAnsi="CESI仿宋-GB2312" w:eastAsia="CESI仿宋-GB2312" w:cs="CESI仿宋-GB2312"/>
          <w:b w:val="0"/>
          <w:kern w:val="2"/>
          <w:sz w:val="32"/>
          <w:szCs w:val="32"/>
          <w:highlight w:val="none"/>
        </w:rPr>
        <w:t>智慧化</w:t>
      </w:r>
      <w:r>
        <w:rPr>
          <w:rStyle w:val="14"/>
          <w:rFonts w:hint="eastAsia" w:ascii="CESI仿宋-GB2312" w:hAnsi="CESI仿宋-GB2312" w:eastAsia="CESI仿宋-GB2312" w:cs="CESI仿宋-GB2312"/>
          <w:b w:val="0"/>
          <w:spacing w:val="7"/>
          <w:kern w:val="2"/>
          <w:sz w:val="32"/>
          <w:szCs w:val="32"/>
          <w:highlight w:val="none"/>
          <w:shd w:val="clear" w:color="auto" w:fill="FFFFFF"/>
        </w:rPr>
        <w:t>水平</w:t>
      </w:r>
      <w:r>
        <w:rPr>
          <w:rStyle w:val="14"/>
          <w:rFonts w:hint="eastAsia" w:ascii="CESI仿宋-GB2312" w:hAnsi="CESI仿宋-GB2312" w:eastAsia="CESI仿宋-GB2312" w:cs="CESI仿宋-GB2312"/>
          <w:b w:val="0"/>
          <w:spacing w:val="7"/>
          <w:kern w:val="2"/>
          <w:sz w:val="32"/>
          <w:szCs w:val="32"/>
          <w:highlight w:val="none"/>
          <w:shd w:val="clear" w:color="auto" w:fill="FFFFFF"/>
          <w:lang w:eastAsia="zh-CN"/>
        </w:rPr>
        <w:t>：围绕实施城市更新行动，打造宜居、韧性、智慧城市，统筹规划、建设、治理三大环节，加快全域数字化转型。融通利用城市多维数据，支撑城市各领域场景应用及城市发展决策，实现态势实时感知、风险智能研判、及时协同处置，助力城市管理精细化、智能化。</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kern w:val="2"/>
          <w:sz w:val="32"/>
          <w:szCs w:val="32"/>
          <w:highlight w:val="none"/>
          <w:lang w:val="en-US" w:eastAsia="zh-CN"/>
        </w:rPr>
      </w:pPr>
      <w:r>
        <w:rPr>
          <w:rStyle w:val="14"/>
          <w:rFonts w:hint="eastAsia" w:ascii="CESI仿宋-GB2312" w:hAnsi="CESI仿宋-GB2312" w:eastAsia="CESI仿宋-GB2312" w:cs="CESI仿宋-GB2312"/>
          <w:b w:val="0"/>
          <w:bCs/>
          <w:kern w:val="2"/>
          <w:sz w:val="32"/>
          <w:szCs w:val="32"/>
          <w:highlight w:val="none"/>
          <w:lang w:val="en-US" w:eastAsia="zh-CN"/>
        </w:rPr>
        <w:t>3.</w:t>
      </w:r>
      <w:r>
        <w:rPr>
          <w:rStyle w:val="14"/>
          <w:rFonts w:hint="eastAsia" w:ascii="CESI仿宋-GB2312" w:hAnsi="CESI仿宋-GB2312" w:eastAsia="CESI仿宋-GB2312" w:cs="CESI仿宋-GB2312"/>
          <w:b w:val="0"/>
          <w:kern w:val="2"/>
          <w:sz w:val="32"/>
          <w:szCs w:val="32"/>
          <w:highlight w:val="none"/>
        </w:rPr>
        <w:t>提升乡村数字治理效能</w:t>
      </w:r>
      <w:r>
        <w:rPr>
          <w:rStyle w:val="14"/>
          <w:rFonts w:hint="eastAsia" w:ascii="CESI仿宋-GB2312" w:hAnsi="CESI仿宋-GB2312" w:eastAsia="CESI仿宋-GB2312" w:cs="CESI仿宋-GB2312"/>
          <w:b w:val="0"/>
          <w:kern w:val="2"/>
          <w:sz w:val="32"/>
          <w:szCs w:val="32"/>
          <w:highlight w:val="none"/>
          <w:lang w:eastAsia="zh-CN"/>
        </w:rPr>
        <w:t>：推动乡村信息服务设施整合共享、涉农信息系统互联互通，基于涉农数据融通共享，提升农村智慧党建、“三务”信息化、社会综合治理、智慧应急管理等方面的治理效能。</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方正黑体_GBK" w:hAnsi="方正黑体_GBK" w:eastAsia="方正黑体_GBK" w:cs="方正黑体_GBK"/>
          <w:b w:val="0"/>
          <w:kern w:val="2"/>
          <w:sz w:val="32"/>
          <w:szCs w:val="32"/>
          <w:highlight w:val="none"/>
          <w:lang w:val="en-US" w:eastAsia="zh-CN"/>
        </w:rPr>
      </w:pPr>
      <w:r>
        <w:rPr>
          <w:rStyle w:val="14"/>
          <w:rFonts w:hint="eastAsia" w:ascii="方正黑体_GBK" w:hAnsi="方正黑体_GBK" w:eastAsia="方正黑体_GBK" w:cs="方正黑体_GBK"/>
          <w:b w:val="0"/>
          <w:kern w:val="2"/>
          <w:sz w:val="32"/>
          <w:szCs w:val="32"/>
          <w:highlight w:val="none"/>
          <w:lang w:val="en-US" w:eastAsia="zh-CN"/>
        </w:rPr>
        <w:t>赛道八：数据要素×民生服务领域赛题</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sz w:val="32"/>
          <w:szCs w:val="32"/>
        </w:rPr>
      </w:pPr>
      <w:r>
        <w:rPr>
          <w:rStyle w:val="14"/>
          <w:rFonts w:hint="eastAsia" w:ascii="CESI仿宋-GB2312" w:hAnsi="CESI仿宋-GB2312" w:eastAsia="CESI仿宋-GB2312" w:cs="CESI仿宋-GB2312"/>
          <w:b w:val="0"/>
          <w:kern w:val="2"/>
          <w:sz w:val="32"/>
          <w:szCs w:val="32"/>
        </w:rPr>
        <w:t>聚焦人民群众的重要关切，围绕医疗、金融、商贸、气象等服务领域，强化数据融通共享和数据产品服务，以数字化推动民生服务普惠化便捷化。</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sz w:val="32"/>
          <w:szCs w:val="32"/>
          <w:highlight w:val="none"/>
          <w:lang w:eastAsia="zh-CN"/>
        </w:rPr>
      </w:pPr>
      <w:r>
        <w:rPr>
          <w:rStyle w:val="14"/>
          <w:rFonts w:hint="eastAsia" w:ascii="CESI仿宋-GB2312" w:hAnsi="CESI仿宋-GB2312" w:eastAsia="CESI仿宋-GB2312" w:cs="CESI仿宋-GB2312"/>
          <w:b w:val="0"/>
          <w:bCs/>
          <w:kern w:val="2"/>
          <w:sz w:val="32"/>
          <w:szCs w:val="32"/>
          <w:highlight w:val="none"/>
          <w:lang w:val="en-US" w:eastAsia="zh-CN"/>
        </w:rPr>
        <w:t>1.</w:t>
      </w:r>
      <w:r>
        <w:rPr>
          <w:rStyle w:val="14"/>
          <w:rFonts w:hint="eastAsia" w:ascii="CESI仿宋-GB2312" w:hAnsi="CESI仿宋-GB2312" w:eastAsia="CESI仿宋-GB2312" w:cs="CESI仿宋-GB2312"/>
          <w:b w:val="0"/>
          <w:kern w:val="2"/>
          <w:sz w:val="32"/>
          <w:szCs w:val="32"/>
          <w:highlight w:val="none"/>
        </w:rPr>
        <w:t>提升医疗</w:t>
      </w:r>
      <w:r>
        <w:rPr>
          <w:rStyle w:val="14"/>
          <w:rFonts w:hint="eastAsia" w:ascii="CESI仿宋-GB2312" w:hAnsi="CESI仿宋-GB2312" w:eastAsia="CESI仿宋-GB2312" w:cs="CESI仿宋-GB2312"/>
          <w:b w:val="0"/>
          <w:kern w:val="2"/>
          <w:sz w:val="32"/>
          <w:szCs w:val="32"/>
          <w:highlight w:val="none"/>
          <w:lang w:val="en-US" w:eastAsia="zh-CN"/>
        </w:rPr>
        <w:t>卫生</w:t>
      </w:r>
      <w:r>
        <w:rPr>
          <w:rStyle w:val="14"/>
          <w:rFonts w:hint="eastAsia" w:ascii="CESI仿宋-GB2312" w:hAnsi="CESI仿宋-GB2312" w:eastAsia="CESI仿宋-GB2312" w:cs="CESI仿宋-GB2312"/>
          <w:b w:val="0"/>
          <w:kern w:val="2"/>
          <w:sz w:val="32"/>
          <w:szCs w:val="32"/>
          <w:highlight w:val="none"/>
        </w:rPr>
        <w:t>服务便捷性</w:t>
      </w:r>
      <w:r>
        <w:rPr>
          <w:rStyle w:val="14"/>
          <w:rFonts w:hint="eastAsia" w:ascii="CESI仿宋-GB2312" w:hAnsi="CESI仿宋-GB2312" w:eastAsia="CESI仿宋-GB2312" w:cs="CESI仿宋-GB2312"/>
          <w:b w:val="0"/>
          <w:kern w:val="2"/>
          <w:sz w:val="32"/>
          <w:szCs w:val="32"/>
          <w:highlight w:val="none"/>
          <w:lang w:eastAsia="zh-CN"/>
        </w:rPr>
        <w:t>：通过融合临床医疗、基因科学、公共卫生、健康管理等多元数据，借助深度挖掘、人工智能分析与跨界融合等手段，推动数据标准统一和共享。有效释放健康医疗数据价值，创新基于数据驱动的个人健康画像、职业病监测、公共卫生事件、疾病预防控制预警、康复保健等公共服务模式，推进医疗卫生高质量发展。</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sz w:val="32"/>
          <w:szCs w:val="32"/>
          <w:highlight w:val="none"/>
          <w:lang w:val="en-US" w:eastAsia="zh-CN"/>
        </w:rPr>
      </w:pPr>
      <w:r>
        <w:rPr>
          <w:rStyle w:val="14"/>
          <w:rFonts w:hint="eastAsia" w:ascii="CESI仿宋-GB2312" w:hAnsi="CESI仿宋-GB2312" w:eastAsia="CESI仿宋-GB2312" w:cs="CESI仿宋-GB2312"/>
          <w:b w:val="0"/>
          <w:kern w:val="2"/>
          <w:sz w:val="32"/>
          <w:szCs w:val="32"/>
          <w:highlight w:val="none"/>
          <w:lang w:val="en-US" w:eastAsia="zh-CN"/>
        </w:rPr>
        <w:t>2.医疗卫生大数据协同创新：完善健康医疗数据资源要素体系，深化在行业治理、临床科研、公共卫生、智能医疗设备等领域的创新应用。建设多模态语料库和高质量医学数据集，为医药产品研发或临床知识发现提供早期研究基础，形成一批具有示范效应的新模式、新业态。</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highlight w:val="none"/>
        </w:rPr>
      </w:pPr>
      <w:r>
        <w:rPr>
          <w:rStyle w:val="14"/>
          <w:rFonts w:hint="eastAsia" w:ascii="CESI仿宋-GB2312" w:hAnsi="CESI仿宋-GB2312" w:eastAsia="CESI仿宋-GB2312" w:cs="CESI仿宋-GB2312"/>
          <w:b w:val="0"/>
          <w:kern w:val="2"/>
          <w:sz w:val="32"/>
          <w:szCs w:val="32"/>
          <w:highlight w:val="none"/>
          <w:lang w:val="en-US" w:eastAsia="zh-CN"/>
        </w:rPr>
        <w:t>3.</w:t>
      </w:r>
      <w:r>
        <w:rPr>
          <w:rStyle w:val="14"/>
          <w:rFonts w:hint="eastAsia" w:ascii="CESI仿宋-GB2312" w:hAnsi="CESI仿宋-GB2312" w:eastAsia="CESI仿宋-GB2312" w:cs="CESI仿宋-GB2312"/>
          <w:b w:val="0"/>
          <w:kern w:val="2"/>
          <w:sz w:val="32"/>
          <w:szCs w:val="32"/>
          <w:highlight w:val="none"/>
        </w:rPr>
        <w:t>提升</w:t>
      </w:r>
      <w:r>
        <w:rPr>
          <w:rStyle w:val="14"/>
          <w:rFonts w:hint="eastAsia" w:ascii="CESI仿宋-GB2312" w:hAnsi="CESI仿宋-GB2312" w:eastAsia="CESI仿宋-GB2312" w:cs="CESI仿宋-GB2312"/>
          <w:b w:val="0"/>
          <w:kern w:val="2"/>
          <w:sz w:val="32"/>
          <w:szCs w:val="32"/>
          <w:highlight w:val="none"/>
          <w:lang w:val="en-US" w:eastAsia="zh-CN"/>
        </w:rPr>
        <w:t>医保便民服务水平：便捷医药服务理赔结算，推动医保便民服务，增强群众获得感幸福感安全感。加强医保数据在智慧医保、数据治理、数据安全、多层次医疗保障体系建设，以及社会治理、民生保障等领域的赋能作用。提升医疗保险服务水平，促进基本医保与商业健康保险协同发展。</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sz w:val="32"/>
          <w:szCs w:val="32"/>
          <w:highlight w:val="none"/>
          <w:lang w:eastAsia="zh-CN"/>
        </w:rPr>
      </w:pPr>
      <w:r>
        <w:rPr>
          <w:rStyle w:val="14"/>
          <w:rFonts w:hint="eastAsia" w:ascii="CESI仿宋-GB2312" w:hAnsi="CESI仿宋-GB2312" w:eastAsia="CESI仿宋-GB2312" w:cs="CESI仿宋-GB2312"/>
          <w:b w:val="0"/>
          <w:bCs/>
          <w:kern w:val="2"/>
          <w:sz w:val="32"/>
          <w:szCs w:val="32"/>
          <w:highlight w:val="none"/>
          <w:lang w:val="en-US" w:eastAsia="zh-CN"/>
        </w:rPr>
        <w:t>4.</w:t>
      </w:r>
      <w:r>
        <w:rPr>
          <w:rStyle w:val="14"/>
          <w:rFonts w:hint="eastAsia" w:ascii="CESI仿宋-GB2312" w:hAnsi="CESI仿宋-GB2312" w:eastAsia="CESI仿宋-GB2312" w:cs="CESI仿宋-GB2312"/>
          <w:b w:val="0"/>
          <w:kern w:val="2"/>
          <w:sz w:val="32"/>
          <w:szCs w:val="32"/>
          <w:highlight w:val="none"/>
        </w:rPr>
        <w:t>提升金融服务水平和风险防控能力</w:t>
      </w:r>
      <w:r>
        <w:rPr>
          <w:rStyle w:val="14"/>
          <w:rFonts w:hint="eastAsia" w:ascii="CESI仿宋-GB2312" w:hAnsi="CESI仿宋-GB2312" w:eastAsia="CESI仿宋-GB2312" w:cs="CESI仿宋-GB2312"/>
          <w:b w:val="0"/>
          <w:kern w:val="2"/>
          <w:sz w:val="32"/>
          <w:szCs w:val="32"/>
          <w:highlight w:val="none"/>
          <w:lang w:eastAsia="zh-CN"/>
        </w:rPr>
        <w:t>：融合利用公共数据依法合规优化信贷和保险业务，为企业尤其是中小企业提供优质高效的金融服务产品，助力实体经济提高资金使用效率、降低交易成本，引导更多资源要素向实体经济集聚。融合分析金融市场、信贷资产、风险核查等多维数据，支撑提升金融机构反欺诈、反洗钱能力，提高风险监测和智能化预警水平。</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bCs/>
          <w:sz w:val="32"/>
          <w:szCs w:val="32"/>
          <w:highlight w:val="none"/>
          <w:lang w:eastAsia="zh-CN"/>
        </w:rPr>
      </w:pPr>
      <w:r>
        <w:rPr>
          <w:rStyle w:val="14"/>
          <w:rFonts w:hint="eastAsia" w:ascii="CESI仿宋-GB2312" w:hAnsi="CESI仿宋-GB2312" w:eastAsia="CESI仿宋-GB2312" w:cs="CESI仿宋-GB2312"/>
          <w:b w:val="0"/>
          <w:bCs/>
          <w:kern w:val="2"/>
          <w:sz w:val="32"/>
          <w:szCs w:val="32"/>
          <w:highlight w:val="none"/>
          <w:lang w:val="en-US" w:eastAsia="zh-CN"/>
        </w:rPr>
        <w:t>5.</w:t>
      </w:r>
      <w:r>
        <w:rPr>
          <w:rStyle w:val="14"/>
          <w:rFonts w:hint="eastAsia" w:ascii="CESI仿宋-GB2312" w:hAnsi="CESI仿宋-GB2312" w:eastAsia="CESI仿宋-GB2312" w:cs="CESI仿宋-GB2312"/>
          <w:b w:val="0"/>
          <w:bCs/>
          <w:kern w:val="2"/>
          <w:sz w:val="32"/>
          <w:szCs w:val="32"/>
          <w:highlight w:val="none"/>
        </w:rPr>
        <w:t>强化数据在资本市场的应用</w:t>
      </w:r>
      <w:r>
        <w:rPr>
          <w:rStyle w:val="14"/>
          <w:rFonts w:hint="eastAsia" w:ascii="CESI仿宋-GB2312" w:hAnsi="CESI仿宋-GB2312" w:eastAsia="CESI仿宋-GB2312" w:cs="CESI仿宋-GB2312"/>
          <w:b w:val="0"/>
          <w:bCs/>
          <w:kern w:val="2"/>
          <w:sz w:val="32"/>
          <w:szCs w:val="32"/>
          <w:highlight w:val="none"/>
          <w:lang w:eastAsia="zh-CN"/>
        </w:rPr>
        <w:t>：加快数据资源整合运用，完善数据标准及核查验证模型。丰富企业数字档案，引入优质企业服务，完善企业画像、评价模型，为企业投融资对接、规范培育、辅导上市等多业务场景提供支持，提升企业投融资对接的精准性，稳步提升行业机构数字化水平，加强穿透式监管。</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CESI仿宋-GB2312" w:hAnsi="CESI仿宋-GB2312" w:eastAsia="CESI仿宋-GB2312" w:cs="CESI仿宋-GB2312"/>
          <w:b w:val="0"/>
          <w:bCs/>
          <w:sz w:val="32"/>
          <w:szCs w:val="32"/>
          <w:highlight w:val="none"/>
          <w:lang w:eastAsia="zh-CN"/>
        </w:rPr>
      </w:pPr>
      <w:r>
        <w:rPr>
          <w:rStyle w:val="14"/>
          <w:rFonts w:hint="eastAsia" w:ascii="CESI仿宋-GB2312" w:hAnsi="CESI仿宋-GB2312" w:eastAsia="CESI仿宋-GB2312" w:cs="CESI仿宋-GB2312"/>
          <w:b w:val="0"/>
          <w:bCs/>
          <w:kern w:val="2"/>
          <w:sz w:val="32"/>
          <w:szCs w:val="32"/>
          <w:highlight w:val="none"/>
          <w:lang w:val="en-US" w:eastAsia="zh-CN"/>
        </w:rPr>
        <w:t>6.</w:t>
      </w:r>
      <w:r>
        <w:rPr>
          <w:rStyle w:val="14"/>
          <w:rFonts w:hint="eastAsia" w:ascii="CESI仿宋-GB2312" w:hAnsi="CESI仿宋-GB2312" w:eastAsia="CESI仿宋-GB2312" w:cs="CESI仿宋-GB2312"/>
          <w:b w:val="0"/>
          <w:bCs/>
          <w:kern w:val="2"/>
          <w:sz w:val="32"/>
          <w:szCs w:val="32"/>
          <w:highlight w:val="none"/>
        </w:rPr>
        <w:t>加强</w:t>
      </w:r>
      <w:r>
        <w:rPr>
          <w:rStyle w:val="14"/>
          <w:rFonts w:hint="eastAsia" w:ascii="CESI仿宋-GB2312" w:hAnsi="CESI仿宋-GB2312" w:eastAsia="CESI仿宋-GB2312" w:cs="CESI仿宋-GB2312"/>
          <w:b w:val="0"/>
          <w:bCs/>
          <w:kern w:val="2"/>
          <w:sz w:val="32"/>
          <w:szCs w:val="32"/>
          <w:highlight w:val="none"/>
          <w:lang w:val="en-US" w:eastAsia="zh-CN"/>
        </w:rPr>
        <w:t>电商数据融合利用和数字贸易</w:t>
      </w:r>
      <w:r>
        <w:rPr>
          <w:rStyle w:val="14"/>
          <w:rFonts w:hint="eastAsia" w:ascii="CESI仿宋-GB2312" w:hAnsi="CESI仿宋-GB2312" w:eastAsia="CESI仿宋-GB2312" w:cs="CESI仿宋-GB2312"/>
          <w:b w:val="0"/>
          <w:bCs/>
          <w:kern w:val="2"/>
          <w:sz w:val="32"/>
          <w:szCs w:val="32"/>
          <w:highlight w:val="none"/>
        </w:rPr>
        <w:t>业态创新</w:t>
      </w:r>
      <w:r>
        <w:rPr>
          <w:rStyle w:val="14"/>
          <w:rFonts w:hint="eastAsia" w:ascii="CESI仿宋-GB2312" w:hAnsi="CESI仿宋-GB2312" w:eastAsia="CESI仿宋-GB2312" w:cs="CESI仿宋-GB2312"/>
          <w:b w:val="0"/>
          <w:bCs/>
          <w:kern w:val="2"/>
          <w:sz w:val="32"/>
          <w:szCs w:val="32"/>
          <w:highlight w:val="none"/>
          <w:lang w:eastAsia="zh-CN"/>
        </w:rPr>
        <w:t>：拓展新消费，推进直播电商、即时电商等业态创新发展，支持各类商圈创新应用场景，打造特色品牌，培育数字生活消费方式。融合直播销售数据、消费者行为偏好数据与物流仓储实时数据，构建精准营销模型，</w:t>
      </w:r>
      <w:r>
        <w:rPr>
          <w:rStyle w:val="14"/>
          <w:rFonts w:hint="eastAsia" w:ascii="CESI仿宋-GB2312" w:hAnsi="CESI仿宋-GB2312" w:eastAsia="CESI仿宋-GB2312" w:cs="CESI仿宋-GB2312"/>
          <w:b w:val="0"/>
          <w:bCs/>
          <w:kern w:val="2"/>
          <w:sz w:val="32"/>
          <w:szCs w:val="32"/>
          <w:highlight w:val="none"/>
          <w:lang w:val="en-US" w:eastAsia="zh-CN"/>
        </w:rPr>
        <w:t>实现</w:t>
      </w:r>
      <w:r>
        <w:rPr>
          <w:rStyle w:val="14"/>
          <w:rFonts w:hint="eastAsia" w:ascii="CESI仿宋-GB2312" w:hAnsi="CESI仿宋-GB2312" w:eastAsia="CESI仿宋-GB2312" w:cs="CESI仿宋-GB2312"/>
          <w:b w:val="0"/>
          <w:bCs/>
          <w:kern w:val="2"/>
          <w:sz w:val="32"/>
          <w:szCs w:val="32"/>
          <w:highlight w:val="none"/>
          <w:lang w:eastAsia="zh-CN"/>
        </w:rPr>
        <w:t>滞销预警与供应链智能调度。</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right="86" w:rightChars="41" w:firstLine="640" w:firstLineChars="200"/>
        <w:jc w:val="both"/>
        <w:textAlignment w:val="baseline"/>
        <w:outlineLvl w:val="0"/>
        <w:rPr>
          <w:rStyle w:val="14"/>
          <w:rFonts w:hint="eastAsia" w:ascii="CESI仿宋-GB2312" w:hAnsi="CESI仿宋-GB2312" w:eastAsia="CESI仿宋-GB2312" w:cs="CESI仿宋-GB2312"/>
          <w:b w:val="0"/>
          <w:sz w:val="32"/>
          <w:szCs w:val="32"/>
          <w:highlight w:val="none"/>
          <w:lang w:eastAsia="zh-CN"/>
        </w:rPr>
      </w:pPr>
      <w:r>
        <w:rPr>
          <w:rStyle w:val="14"/>
          <w:rFonts w:hint="eastAsia" w:ascii="CESI仿宋-GB2312" w:hAnsi="CESI仿宋-GB2312" w:eastAsia="CESI仿宋-GB2312" w:cs="CESI仿宋-GB2312"/>
          <w:b w:val="0"/>
          <w:kern w:val="2"/>
          <w:sz w:val="32"/>
          <w:szCs w:val="32"/>
          <w:highlight w:val="none"/>
          <w:lang w:val="en-US" w:eastAsia="zh-CN"/>
        </w:rPr>
        <w:t>7.</w:t>
      </w:r>
      <w:r>
        <w:rPr>
          <w:rStyle w:val="14"/>
          <w:rFonts w:hint="eastAsia" w:ascii="CESI仿宋-GB2312" w:hAnsi="CESI仿宋-GB2312" w:eastAsia="CESI仿宋-GB2312" w:cs="CESI仿宋-GB2312"/>
          <w:b w:val="0"/>
          <w:kern w:val="2"/>
          <w:sz w:val="32"/>
          <w:szCs w:val="32"/>
          <w:highlight w:val="none"/>
        </w:rPr>
        <w:t>提升数字气象服务能力</w:t>
      </w:r>
      <w:r>
        <w:rPr>
          <w:rStyle w:val="14"/>
          <w:rFonts w:hint="eastAsia" w:ascii="CESI仿宋-GB2312" w:hAnsi="CESI仿宋-GB2312" w:eastAsia="CESI仿宋-GB2312" w:cs="CESI仿宋-GB2312"/>
          <w:b w:val="0"/>
          <w:kern w:val="2"/>
          <w:sz w:val="32"/>
          <w:szCs w:val="32"/>
          <w:highlight w:val="none"/>
          <w:lang w:eastAsia="zh-CN"/>
        </w:rPr>
        <w:t xml:space="preserve">：强化气象数据与经济社会相关行业等数据融合应用，研制基于气候变化和气象灾害的风险识别、评估、预警、避险转移等决策模式和模型。深化气象数据与城市规划、智慧农业、交通运输、金融保险、生态文明、“双碳”行动、新能源建设运维等数据融合，开发满足典型应用场景的气象服务新模式、新机制、新产品，助推重大工程科学规划布局，为企业、社会运行降本增效。 </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right="86" w:rightChars="41" w:firstLine="640" w:firstLineChars="200"/>
        <w:jc w:val="both"/>
        <w:textAlignment w:val="baseline"/>
        <w:outlineLvl w:val="0"/>
        <w:rPr>
          <w:rStyle w:val="14"/>
          <w:rFonts w:hint="eastAsia" w:ascii="CESI仿宋-GB2312" w:hAnsi="CESI仿宋-GB2312" w:eastAsia="CESI仿宋-GB2312" w:cs="CESI仿宋-GB2312"/>
          <w:b w:val="0"/>
          <w:sz w:val="32"/>
          <w:szCs w:val="32"/>
          <w:highlight w:val="none"/>
          <w:lang w:val="en-US" w:eastAsia="zh-CN"/>
        </w:rPr>
      </w:pPr>
      <w:r>
        <w:rPr>
          <w:rStyle w:val="14"/>
          <w:rFonts w:hint="eastAsia" w:ascii="CESI仿宋-GB2312" w:hAnsi="CESI仿宋-GB2312" w:eastAsia="CESI仿宋-GB2312" w:cs="CESI仿宋-GB2312"/>
          <w:b w:val="0"/>
          <w:kern w:val="2"/>
          <w:sz w:val="32"/>
          <w:szCs w:val="32"/>
          <w:highlight w:val="none"/>
          <w:lang w:val="en-US" w:eastAsia="zh-CN"/>
        </w:rPr>
        <w:t>8.提高公共服务普惠性：体现数据要素在深入推动就业、社保、健康、卫生、医疗、救助、养老、助残、托育等公共服务实现便捷化、普惠化和智能化过程中的放大、叠加、倍增作用，切实满足人民群众对高质量公共服务的迫切需求，体现基于数据要素的公共服务新应用、新产品、新模式，及其创造出的显著的经济与社会效益。</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firstLine="640" w:firstLineChars="200"/>
        <w:jc w:val="both"/>
        <w:textAlignment w:val="baseline"/>
        <w:outlineLvl w:val="0"/>
        <w:rPr>
          <w:rStyle w:val="14"/>
          <w:rFonts w:hint="eastAsia" w:ascii="方正黑体_GBK" w:hAnsi="方正黑体_GBK" w:eastAsia="方正黑体_GBK" w:cs="方正黑体_GBK"/>
          <w:b w:val="0"/>
          <w:kern w:val="2"/>
          <w:sz w:val="32"/>
          <w:szCs w:val="32"/>
          <w:highlight w:val="none"/>
          <w:lang w:val="en-US" w:eastAsia="zh-CN"/>
        </w:rPr>
      </w:pPr>
      <w:r>
        <w:rPr>
          <w:rStyle w:val="14"/>
          <w:rFonts w:hint="eastAsia" w:ascii="方正黑体_GBK" w:hAnsi="方正黑体_GBK" w:eastAsia="方正黑体_GBK" w:cs="方正黑体_GBK"/>
          <w:b w:val="0"/>
          <w:kern w:val="2"/>
          <w:sz w:val="32"/>
          <w:szCs w:val="32"/>
          <w:highlight w:val="none"/>
          <w:lang w:val="en-US" w:eastAsia="zh-CN"/>
        </w:rPr>
        <w:t>赛道九：开创性创新赛道</w:t>
      </w:r>
    </w:p>
    <w:p>
      <w:pPr>
        <w:pStyle w:val="10"/>
        <w:keepNext w:val="0"/>
        <w:keepLines w:val="0"/>
        <w:pageBreakBefore w:val="0"/>
        <w:widowControl w:val="0"/>
        <w:kinsoku/>
        <w:overflowPunct/>
        <w:topLinePunct w:val="0"/>
        <w:autoSpaceDE/>
        <w:autoSpaceDN/>
        <w:bidi w:val="0"/>
        <w:adjustRightInd w:val="0"/>
        <w:snapToGrid w:val="0"/>
        <w:spacing w:beforeAutospacing="0" w:afterAutospacing="0" w:line="520" w:lineRule="exact"/>
        <w:ind w:right="0" w:rightChars="0" w:firstLine="640" w:firstLineChars="200"/>
        <w:jc w:val="both"/>
        <w:textAlignment w:val="baseline"/>
        <w:outlineLvl w:val="0"/>
        <w:rPr>
          <w:rStyle w:val="14"/>
          <w:rFonts w:hint="eastAsia" w:ascii="CESI仿宋-GB2312" w:hAnsi="CESI仿宋-GB2312" w:eastAsia="CESI仿宋-GB2312" w:cs="CESI仿宋-GB2312"/>
          <w:b w:val="0"/>
          <w:bCs/>
          <w:kern w:val="2"/>
          <w:sz w:val="32"/>
          <w:szCs w:val="32"/>
          <w:highlight w:val="none"/>
          <w:lang w:val="en-US" w:eastAsia="zh-CN"/>
        </w:rPr>
      </w:pPr>
      <w:r>
        <w:rPr>
          <w:rStyle w:val="14"/>
          <w:rFonts w:hint="eastAsia" w:ascii="CESI仿宋-GB2312" w:hAnsi="CESI仿宋-GB2312" w:eastAsia="CESI仿宋-GB2312" w:cs="CESI仿宋-GB2312"/>
          <w:b w:val="0"/>
          <w:bCs/>
          <w:kern w:val="2"/>
          <w:sz w:val="32"/>
          <w:szCs w:val="32"/>
          <w:highlight w:val="none"/>
          <w:lang w:val="en-US" w:eastAsia="zh-CN"/>
        </w:rPr>
        <w:t>本赛道为开放性赛道，与公共数据、企业数据等各类型数据开发利用有关具有原创性、颠覆性的新技术、新产品、新模式、新场景以及高质量数据集建设、数据标注等均可参与本赛道。</w:t>
      </w:r>
    </w:p>
    <w:p>
      <w:pPr>
        <w:pageBreakBefore w:val="0"/>
        <w:widowControl w:val="0"/>
        <w:kinsoku/>
        <w:overflowPunct/>
        <w:topLinePunct w:val="0"/>
        <w:bidi w:val="0"/>
        <w:adjustRightInd w:val="0"/>
        <w:snapToGrid w:val="0"/>
        <w:spacing w:line="520" w:lineRule="exact"/>
        <w:jc w:val="both"/>
        <w:rPr>
          <w:rFonts w:hint="default" w:ascii="Times New Roman" w:hAnsi="Times New Roman" w:eastAsia="仿宋_GB2312" w:cs="Times New Roman"/>
          <w:color w:val="auto"/>
          <w:sz w:val="28"/>
          <w:szCs w:val="28"/>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overflowPunct/>
        <w:topLinePunct w:val="0"/>
        <w:autoSpaceDE/>
        <w:autoSpaceDN/>
        <w:bidi w:val="0"/>
        <w:adjustRightInd w:val="0"/>
        <w:snapToGrid w:val="0"/>
        <w:spacing w:line="520" w:lineRule="exact"/>
        <w:jc w:val="both"/>
        <w:rPr>
          <w:rFonts w:hint="default" w:ascii="Times New Roman" w:hAnsi="Times New Roman" w:eastAsia="仿宋_GB2312" w:cs="Times New Roman"/>
          <w:color w:val="auto"/>
          <w:sz w:val="32"/>
          <w:szCs w:val="32"/>
          <w:highlight w:val="none"/>
          <w:lang w:val="en-US" w:eastAsia="zh-CN"/>
        </w:rPr>
      </w:pPr>
      <w:bookmarkStart w:id="0" w:name="_GoBack"/>
      <w:bookmarkEnd w:id="0"/>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Wingdings 2">
    <w:altName w:val="Standard Symbols PS"/>
    <w:panose1 w:val="05020102010507070707"/>
    <w:charset w:val="02"/>
    <w:family w:val="auto"/>
    <w:pitch w:val="default"/>
    <w:sig w:usb0="00000000" w:usb1="00000000" w:usb2="00000000" w:usb3="00000000" w:csb0="80000000" w:csb1="00000000"/>
  </w:font>
  <w:font w:name="方正楷体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331DB3"/>
    <w:multiLevelType w:val="multilevel"/>
    <w:tmpl w:val="5E331DB3"/>
    <w:lvl w:ilvl="0" w:tentative="0">
      <w:start w:val="10"/>
      <w:numFmt w:val="decimal"/>
      <w:suff w:val="space"/>
      <w:lvlText w:val="%1."/>
      <w:lvlJc w:val="left"/>
      <w:pPr>
        <w:ind w:left="0" w:firstLine="0"/>
      </w:pPr>
      <w:rPr>
        <w:rFonts w:hint="default" w:ascii="Times New Roman" w:hAnsi="Times New Roman"/>
        <w:b/>
        <w:i w:val="0"/>
      </w:rPr>
    </w:lvl>
    <w:lvl w:ilvl="1" w:tentative="0">
      <w:start w:val="1"/>
      <w:numFmt w:val="decimal"/>
      <w:pStyle w:val="4"/>
      <w:isLgl/>
      <w:suff w:val="space"/>
      <w:lvlText w:val="%1.%2."/>
      <w:lvlJc w:val="left"/>
      <w:pPr>
        <w:ind w:left="0" w:firstLine="0"/>
      </w:pPr>
      <w:rPr>
        <w:rFonts w:hint="default" w:ascii="Times New Roman" w:hAnsi="Times New Roman"/>
        <w:b/>
        <w:i w:val="0"/>
      </w:rPr>
    </w:lvl>
    <w:lvl w:ilvl="2" w:tentative="0">
      <w:start w:val="1"/>
      <w:numFmt w:val="decimal"/>
      <w:pStyle w:val="5"/>
      <w:isLgl/>
      <w:suff w:val="space"/>
      <w:lvlText w:val="%1.%2.%3."/>
      <w:lvlJc w:val="left"/>
      <w:pPr>
        <w:ind w:left="0" w:firstLine="0"/>
      </w:pPr>
      <w:rPr>
        <w:rFonts w:hint="default" w:ascii="Times New Roman" w:hAnsi="Times New Roman"/>
      </w:rPr>
    </w:lvl>
    <w:lvl w:ilvl="3" w:tentative="0">
      <w:start w:val="1"/>
      <w:numFmt w:val="decimal"/>
      <w:isLgl/>
      <w:suff w:val="space"/>
      <w:lvlText w:val="%1.%2.%3.%4."/>
      <w:lvlJc w:val="left"/>
      <w:pPr>
        <w:ind w:left="0" w:firstLine="0"/>
      </w:pPr>
      <w:rPr>
        <w:rFonts w:hint="default" w:ascii="Times New Roman" w:hAnsi="Times New Roman"/>
        <w:b/>
        <w:i w:val="0"/>
      </w:rPr>
    </w:lvl>
    <w:lvl w:ilvl="4" w:tentative="0">
      <w:start w:val="1"/>
      <w:numFmt w:val="decimal"/>
      <w:isLgl/>
      <w:suff w:val="space"/>
      <w:lvlText w:val="%1.%2.%3.%4.%5."/>
      <w:lvlJc w:val="left"/>
      <w:pPr>
        <w:ind w:left="0" w:firstLine="0"/>
      </w:pPr>
      <w:rPr>
        <w:rFonts w:hint="default" w:ascii="Times New Roman" w:hAnsi="Times New Roman"/>
      </w:rPr>
    </w:lvl>
    <w:lvl w:ilvl="5" w:tentative="0">
      <w:start w:val="1"/>
      <w:numFmt w:val="decimal"/>
      <w:isLgl/>
      <w:suff w:val="space"/>
      <w:lvlText w:val="%1.%2.%3.%4.%5.%6."/>
      <w:lvlJc w:val="left"/>
      <w:pPr>
        <w:ind w:left="0" w:firstLine="0"/>
      </w:pPr>
      <w:rPr>
        <w:rFonts w:hint="default" w:ascii="Times New Roman" w:hAnsi="Times New Roman"/>
      </w:rPr>
    </w:lvl>
    <w:lvl w:ilvl="6" w:tentative="0">
      <w:start w:val="1"/>
      <w:numFmt w:val="decimal"/>
      <w:isLgl/>
      <w:suff w:val="space"/>
      <w:lvlText w:val="%1.%2.%3.%4.%5.%6.%7."/>
      <w:lvlJc w:val="left"/>
      <w:pPr>
        <w:ind w:left="0" w:firstLine="0"/>
      </w:pPr>
      <w:rPr>
        <w:rFonts w:hint="default" w:ascii="Times New Roman" w:hAnsi="Times New Roman"/>
      </w:rPr>
    </w:lvl>
    <w:lvl w:ilvl="7" w:tentative="0">
      <w:start w:val="1"/>
      <w:numFmt w:val="decimal"/>
      <w:suff w:val="space"/>
      <w:lvlText w:val="%1.%2.%3.%4.%5.%6.%7.%8."/>
      <w:lvlJc w:val="left"/>
      <w:pPr>
        <w:ind w:left="0" w:firstLine="0"/>
      </w:pPr>
      <w:rPr>
        <w:rFonts w:hint="default" w:ascii="Times New Roman" w:hAnsi="Times New Roman"/>
        <w:b/>
        <w:i w:val="0"/>
      </w:rPr>
    </w:lvl>
    <w:lvl w:ilvl="8" w:tentative="0">
      <w:start w:val="1"/>
      <w:numFmt w:val="decimal"/>
      <w:suff w:val="space"/>
      <w:lvlText w:val="%1.%2.%3.%4.%5.%6.%7.%8.%9."/>
      <w:lvlJc w:val="left"/>
      <w:pPr>
        <w:ind w:left="0" w:firstLine="0"/>
      </w:pPr>
      <w:rPr>
        <w:rFonts w:hint="default" w:ascii="Times New Roman" w:hAnsi="Times New Roman"/>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96C47"/>
    <w:rsid w:val="040E4592"/>
    <w:rsid w:val="05D9772E"/>
    <w:rsid w:val="0ED644C4"/>
    <w:rsid w:val="1812068F"/>
    <w:rsid w:val="1C2C7853"/>
    <w:rsid w:val="1D020F27"/>
    <w:rsid w:val="1DCE41DD"/>
    <w:rsid w:val="1FB41B07"/>
    <w:rsid w:val="24E84399"/>
    <w:rsid w:val="29F5B021"/>
    <w:rsid w:val="2A396C47"/>
    <w:rsid w:val="2BBFF071"/>
    <w:rsid w:val="2BEDC2B7"/>
    <w:rsid w:val="2F6F5CEC"/>
    <w:rsid w:val="2FECA932"/>
    <w:rsid w:val="2FF71554"/>
    <w:rsid w:val="337C2B8E"/>
    <w:rsid w:val="3A743806"/>
    <w:rsid w:val="3BF6C37E"/>
    <w:rsid w:val="3BFD9B40"/>
    <w:rsid w:val="3E9D8673"/>
    <w:rsid w:val="3EDFBB8D"/>
    <w:rsid w:val="41572CE3"/>
    <w:rsid w:val="47BBE791"/>
    <w:rsid w:val="48EAB22D"/>
    <w:rsid w:val="4AE7ECCE"/>
    <w:rsid w:val="4F7FE30D"/>
    <w:rsid w:val="4FF33A5D"/>
    <w:rsid w:val="510B6F9A"/>
    <w:rsid w:val="52C733FE"/>
    <w:rsid w:val="52DF6544"/>
    <w:rsid w:val="53FF1A59"/>
    <w:rsid w:val="57F8FFCF"/>
    <w:rsid w:val="59FD5858"/>
    <w:rsid w:val="5D57EE28"/>
    <w:rsid w:val="5D7E9866"/>
    <w:rsid w:val="5D87101C"/>
    <w:rsid w:val="5DA70AF0"/>
    <w:rsid w:val="5ED758FE"/>
    <w:rsid w:val="5EEF6D5A"/>
    <w:rsid w:val="5F6B9261"/>
    <w:rsid w:val="5F7FB089"/>
    <w:rsid w:val="5F9DDEB1"/>
    <w:rsid w:val="5FDD7D3F"/>
    <w:rsid w:val="5FE6E9C3"/>
    <w:rsid w:val="5FFBB001"/>
    <w:rsid w:val="655575E6"/>
    <w:rsid w:val="67771A4A"/>
    <w:rsid w:val="68A82559"/>
    <w:rsid w:val="6BBD8BC3"/>
    <w:rsid w:val="6D4F39BA"/>
    <w:rsid w:val="6DF76BB3"/>
    <w:rsid w:val="6E7399EC"/>
    <w:rsid w:val="6F7D3931"/>
    <w:rsid w:val="6FBB21CC"/>
    <w:rsid w:val="6FE408B1"/>
    <w:rsid w:val="6FEF75DC"/>
    <w:rsid w:val="6FF9631D"/>
    <w:rsid w:val="70FF5B08"/>
    <w:rsid w:val="73FF7FCC"/>
    <w:rsid w:val="74EDB831"/>
    <w:rsid w:val="74F7BBAB"/>
    <w:rsid w:val="75DDBAA3"/>
    <w:rsid w:val="76EDBDEF"/>
    <w:rsid w:val="76FF0400"/>
    <w:rsid w:val="773E65FB"/>
    <w:rsid w:val="779944FA"/>
    <w:rsid w:val="77C7E249"/>
    <w:rsid w:val="799139C7"/>
    <w:rsid w:val="7ABB2791"/>
    <w:rsid w:val="7B3B4CB4"/>
    <w:rsid w:val="7B9931FD"/>
    <w:rsid w:val="7BDF172D"/>
    <w:rsid w:val="7BEFA284"/>
    <w:rsid w:val="7C551E7C"/>
    <w:rsid w:val="7D7B42EB"/>
    <w:rsid w:val="7D9E59DD"/>
    <w:rsid w:val="7DCFCFA0"/>
    <w:rsid w:val="7E5D78BA"/>
    <w:rsid w:val="7E9ED223"/>
    <w:rsid w:val="7EEACC76"/>
    <w:rsid w:val="7F5F648E"/>
    <w:rsid w:val="7F73B332"/>
    <w:rsid w:val="7F76A7E2"/>
    <w:rsid w:val="7F984B67"/>
    <w:rsid w:val="7FAD9D70"/>
    <w:rsid w:val="7FB33248"/>
    <w:rsid w:val="7FB3BFD7"/>
    <w:rsid w:val="7FBB6827"/>
    <w:rsid w:val="7FBBF6EF"/>
    <w:rsid w:val="7FCC69E8"/>
    <w:rsid w:val="7FDF2614"/>
    <w:rsid w:val="7FDF9F36"/>
    <w:rsid w:val="7FDFFAD7"/>
    <w:rsid w:val="7FF3D326"/>
    <w:rsid w:val="7FF54A66"/>
    <w:rsid w:val="7FF575CE"/>
    <w:rsid w:val="7FF6CA47"/>
    <w:rsid w:val="7FFB0BB2"/>
    <w:rsid w:val="7FFCC2D6"/>
    <w:rsid w:val="7FFE500E"/>
    <w:rsid w:val="877F8815"/>
    <w:rsid w:val="8DEFF636"/>
    <w:rsid w:val="997B08B2"/>
    <w:rsid w:val="9BFF6016"/>
    <w:rsid w:val="9CFF809D"/>
    <w:rsid w:val="9EB9DD52"/>
    <w:rsid w:val="9FECA5E9"/>
    <w:rsid w:val="9FFB6D35"/>
    <w:rsid w:val="ADDF7A57"/>
    <w:rsid w:val="B7335DAF"/>
    <w:rsid w:val="B7DD1E4E"/>
    <w:rsid w:val="B7DF4B03"/>
    <w:rsid w:val="B7EBF1D0"/>
    <w:rsid w:val="BBEF6EC2"/>
    <w:rsid w:val="BDF39737"/>
    <w:rsid w:val="BF8F9BDA"/>
    <w:rsid w:val="BFE9A734"/>
    <w:rsid w:val="CBDFB160"/>
    <w:rsid w:val="CEBCA64F"/>
    <w:rsid w:val="CFED8D71"/>
    <w:rsid w:val="D63C811B"/>
    <w:rsid w:val="D6985523"/>
    <w:rsid w:val="D76A76E3"/>
    <w:rsid w:val="D77DA518"/>
    <w:rsid w:val="D9F7CB89"/>
    <w:rsid w:val="DB2BBA6D"/>
    <w:rsid w:val="DBFE51BF"/>
    <w:rsid w:val="DDEE52D8"/>
    <w:rsid w:val="DDEEF311"/>
    <w:rsid w:val="DDEF4BCA"/>
    <w:rsid w:val="DDFFCD0E"/>
    <w:rsid w:val="DEFDEE73"/>
    <w:rsid w:val="DF4FACA7"/>
    <w:rsid w:val="DF6611B6"/>
    <w:rsid w:val="DF8D1B24"/>
    <w:rsid w:val="DFE8E460"/>
    <w:rsid w:val="DFEBF712"/>
    <w:rsid w:val="E33E888D"/>
    <w:rsid w:val="EBECBC65"/>
    <w:rsid w:val="EBFD01EE"/>
    <w:rsid w:val="EE367F20"/>
    <w:rsid w:val="F3FE6F81"/>
    <w:rsid w:val="F45FD5A3"/>
    <w:rsid w:val="F4DDA440"/>
    <w:rsid w:val="F52B9B7E"/>
    <w:rsid w:val="F5EA512E"/>
    <w:rsid w:val="F7FE6579"/>
    <w:rsid w:val="F9774A13"/>
    <w:rsid w:val="F9FF3ED2"/>
    <w:rsid w:val="FB3ADB48"/>
    <w:rsid w:val="FB3E1F24"/>
    <w:rsid w:val="FB534F7C"/>
    <w:rsid w:val="FB6F92FF"/>
    <w:rsid w:val="FB7F4EAE"/>
    <w:rsid w:val="FB7FD9EE"/>
    <w:rsid w:val="FB9D2C80"/>
    <w:rsid w:val="FBBFA646"/>
    <w:rsid w:val="FBFF1C95"/>
    <w:rsid w:val="FC9DBCB5"/>
    <w:rsid w:val="FD7B2C77"/>
    <w:rsid w:val="FDE98C13"/>
    <w:rsid w:val="FDFB9FBA"/>
    <w:rsid w:val="FEDEF0C7"/>
    <w:rsid w:val="FEEF068D"/>
    <w:rsid w:val="FEF66B23"/>
    <w:rsid w:val="FF3F24EC"/>
    <w:rsid w:val="FFB38AED"/>
    <w:rsid w:val="FFDF1F74"/>
    <w:rsid w:val="FFEF8012"/>
    <w:rsid w:val="FFF5A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keepNext/>
      <w:widowControl w:val="0"/>
      <w:spacing w:line="460" w:lineRule="exact"/>
      <w:jc w:val="center"/>
      <w:outlineLvl w:val="0"/>
    </w:pPr>
    <w:rPr>
      <w:rFonts w:ascii="Times New Roman" w:hAnsi="Times New Roman" w:eastAsia="仿宋" w:cs="Times New Roman"/>
      <w:kern w:val="2"/>
      <w:sz w:val="32"/>
      <w:szCs w:val="22"/>
      <w:lang w:val="en-US" w:eastAsia="zh-CN" w:bidi="ar-SA"/>
    </w:rPr>
  </w:style>
  <w:style w:type="paragraph" w:styleId="4">
    <w:name w:val="heading 2"/>
    <w:next w:val="1"/>
    <w:qFormat/>
    <w:uiPriority w:val="1"/>
    <w:pPr>
      <w:keepNext/>
      <w:keepLines/>
      <w:widowControl w:val="0"/>
      <w:numPr>
        <w:ilvl w:val="1"/>
        <w:numId w:val="1"/>
      </w:numPr>
      <w:spacing w:line="360" w:lineRule="auto"/>
      <w:jc w:val="both"/>
      <w:outlineLvl w:val="1"/>
    </w:pPr>
    <w:rPr>
      <w:rFonts w:ascii="Times New Roman" w:hAnsi="Times New Roman" w:eastAsia="黑体" w:cstheme="majorBidi"/>
      <w:b/>
      <w:bCs/>
      <w:kern w:val="2"/>
      <w:sz w:val="32"/>
      <w:szCs w:val="32"/>
      <w:lang w:val="en-US" w:eastAsia="zh-CN" w:bidi="ar-SA"/>
    </w:rPr>
  </w:style>
  <w:style w:type="paragraph" w:styleId="5">
    <w:name w:val="heading 3"/>
    <w:next w:val="1"/>
    <w:qFormat/>
    <w:uiPriority w:val="1"/>
    <w:pPr>
      <w:keepNext/>
      <w:keepLines/>
      <w:widowControl w:val="0"/>
      <w:numPr>
        <w:ilvl w:val="2"/>
        <w:numId w:val="1"/>
      </w:numPr>
      <w:spacing w:line="360" w:lineRule="auto"/>
      <w:jc w:val="both"/>
      <w:outlineLvl w:val="2"/>
    </w:pPr>
    <w:rPr>
      <w:rFonts w:ascii="Times New Roman" w:hAnsi="Times New Roman" w:eastAsia="黑体" w:cstheme="minorBidi"/>
      <w:b/>
      <w:bCs/>
      <w:kern w:val="2"/>
      <w:sz w:val="30"/>
      <w:szCs w:val="3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line="315" w:lineRule="atLeast"/>
      <w:jc w:val="left"/>
      <w:textAlignment w:val="baseline"/>
    </w:pPr>
    <w:rPr>
      <w:rFonts w:hint="eastAsia"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next w:val="1"/>
    <w:qFormat/>
    <w:uiPriority w:val="39"/>
    <w:pPr>
      <w:widowControl w:val="0"/>
      <w:jc w:val="both"/>
    </w:pPr>
    <w:rPr>
      <w:rFonts w:ascii="等线" w:hAnsi="等线" w:eastAsia="等线" w:cs="Times New Roman"/>
      <w:b/>
      <w:kern w:val="2"/>
      <w:sz w:val="21"/>
      <w:szCs w:val="21"/>
      <w:lang w:val="en-US" w:eastAsia="zh-CN" w:bidi="ar-SA"/>
    </w:rPr>
  </w:style>
  <w:style w:type="paragraph" w:styleId="9">
    <w:name w:val="toc 2"/>
    <w:next w:val="1"/>
    <w:qFormat/>
    <w:uiPriority w:val="39"/>
    <w:pPr>
      <w:widowControl w:val="0"/>
      <w:ind w:left="150" w:leftChars="150"/>
      <w:jc w:val="both"/>
    </w:pPr>
    <w:rPr>
      <w:rFonts w:ascii="等线" w:hAnsi="等线" w:eastAsia="等线" w:cs="Times New Roman"/>
      <w:kern w:val="2"/>
      <w:sz w:val="21"/>
      <w:szCs w:val="21"/>
      <w:lang w:val="en-US" w:eastAsia="zh-CN" w:bidi="ar-SA"/>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14559</Words>
  <Characters>15176</Characters>
  <Lines>0</Lines>
  <Paragraphs>0</Paragraphs>
  <TotalTime>13</TotalTime>
  <ScaleCrop>false</ScaleCrop>
  <LinksUpToDate>false</LinksUpToDate>
  <CharactersWithSpaces>15746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2025-05-17T09:09:00Z</dcterms:created>
  <dc:creator>L CX</dc:creator>
  <cp:lastModifiedBy>huawei</cp:lastModifiedBy>
  <cp:lastPrinted>2025-05-27T10:20:00Z</cp:lastPrinted>
  <dcterms:modified xsi:type="dcterms:W3CDTF">2025-06-12T12:19:36Z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7C6FA90C907944A383688E1F3BEFF8A1_13</vt:lpwstr>
  </property>
  <property fmtid="{D5CDD505-2E9C-101B-9397-08002B2CF9AE}" pid="4" name="KSOTemplateDocerSaveRecord">
    <vt:lpwstr>eyJoZGlkIjoiMzEwNTM5NzYwMDRjMzkwZTVkZjY2ODkwMGIxNGU0OTUiLCJ1c2VySWQiOiIxMDQxNjIzNDczIn0=</vt:lpwstr>
  </property>
</Properties>
</file>