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销号验收意见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按照《山西省贯彻落实中央生态环境保护督察“回头看”及大气污染防治专项督察反馈意见整改方案》（简称《回头看整改方案》）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以及《关于做好中央环保督察及督察“回头看”整改任务销号验收工作的通知》的要求，2022年3月31日，验收组对中央环保督察“回头看”第05号整改任务（任务来源《回头看整改方案》）完成情况进行了现场验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阳泉、长治、晋城、晋中等地市，作为全省大气污染治理重点城市，没有落实煤炭消费总量负增长的要求。长治市减煤工作方案与临汾市内容雷同，晋中市直到2017年11月才出台方案；省发展改革委仅对减煤方案进行备案，从未督办考核。阳泉、晋城、晋中、长治4市煤炭消费量不降反升，同比分别增长286万吨、123万吨、118万吨、56万吨，其中阳泉市同比增加37.1%。全省2017年煤炭消费总量达到3.22亿吨，同比增长2200万吨，其中重工业用煤增长2254万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严格贯彻落实《山西省大气污染防治条例》，严控煤炭消费总量。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color w:val="auto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落实《长治市2019-2020年煤炭消费减量替代工作方案》、《长治市2020 年煤炭消费减量替代行动计划》、《长治市2021年煤炭消费减量替代方案》，推进煤炭消费总量控制工作。明确煤炭消费总量控制的原则和目标、重点控煤行动、分解各县区各领域控煤目标任务值。控增量，严格执行煤炭消费减量替代；减存量，实施重点行业能效提升行动。</w:t>
      </w:r>
      <w:r>
        <w:rPr>
          <w:rFonts w:hint="eastAsia" w:ascii="仿宋" w:hAnsi="仿宋" w:cs="仿宋"/>
          <w:color w:val="auto"/>
          <w:szCs w:val="21"/>
          <w:lang w:val="en-US" w:eastAsia="zh-CN"/>
        </w:rPr>
        <w:t>加快风电、光伏等清洁能源发展，2020年，屯留恒平10万千瓦、平顺漳泽电力二期2万千瓦等光伏项目和长子朗晴9.1万千瓦、壶关中节能5万千瓦、武乡盛武5万千瓦等风电项目建成并网；2021年，襄垣特变电工8万千瓦、武乡万诚5万千瓦等光伏项目和沁源广瑞5万千瓦、壶关中节能2万千瓦、壶关景能2万千瓦等风电项目建成并网。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2020年，全市规上工业口径煤炭消费总量4223万吨</w:t>
      </w:r>
      <w:r>
        <w:rPr>
          <w:rFonts w:hint="eastAsia" w:ascii="仿宋" w:hAnsi="仿宋" w:cs="仿宋"/>
          <w:color w:val="auto"/>
          <w:szCs w:val="21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2021年，全市规上工业口径煤炭消费总量4184万吨，负增长0.92%。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验收意见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jc w:val="both"/>
        <w:textAlignment w:val="auto"/>
        <w:rPr>
          <w:rFonts w:hint="eastAsia" w:ascii="仿宋" w:hAnsi="仿宋" w:cs="仿宋"/>
          <w:color w:val="auto"/>
          <w:szCs w:val="21"/>
          <w:lang w:val="en-US" w:eastAsia="zh-CN"/>
        </w:rPr>
      </w:pPr>
      <w:r>
        <w:rPr>
          <w:rFonts w:hint="eastAsia" w:ascii="仿宋" w:hAnsi="仿宋" w:cs="仿宋"/>
          <w:color w:val="auto"/>
          <w:szCs w:val="21"/>
          <w:lang w:val="en-US" w:eastAsia="zh-CN"/>
        </w:rPr>
        <w:t>同意验收销号。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jc w:val="both"/>
        <w:textAlignment w:val="auto"/>
        <w:rPr>
          <w:rFonts w:hint="eastAsia" w:ascii="仿宋" w:hAnsi="仿宋" w:cs="仿宋"/>
          <w:color w:val="auto"/>
          <w:szCs w:val="2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jc w:val="both"/>
        <w:textAlignment w:val="auto"/>
        <w:rPr>
          <w:rFonts w:hint="eastAsia" w:ascii="仿宋" w:hAnsi="仿宋" w:cs="仿宋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jc w:val="both"/>
        <w:textAlignment w:val="auto"/>
        <w:rPr>
          <w:rFonts w:hint="eastAsia" w:ascii="仿宋" w:hAnsi="仿宋" w:cs="仿宋"/>
          <w:color w:val="auto"/>
          <w:szCs w:val="21"/>
          <w:lang w:val="en-US" w:eastAsia="zh-CN"/>
        </w:rPr>
      </w:pPr>
      <w:r>
        <w:rPr>
          <w:rFonts w:hint="eastAsia" w:ascii="仿宋" w:hAnsi="仿宋" w:cs="仿宋"/>
          <w:color w:val="auto"/>
          <w:szCs w:val="21"/>
          <w:lang w:val="en-US" w:eastAsia="zh-CN"/>
        </w:rPr>
        <w:t xml:space="preserve">                         验收组组长：陈红斌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jc w:val="both"/>
        <w:textAlignment w:val="auto"/>
        <w:rPr>
          <w:rFonts w:hint="eastAsia" w:ascii="仿宋" w:hAnsi="仿宋" w:cs="仿宋"/>
          <w:color w:val="auto"/>
          <w:szCs w:val="21"/>
          <w:lang w:val="en-US" w:eastAsia="zh-CN"/>
        </w:rPr>
      </w:pPr>
      <w:r>
        <w:rPr>
          <w:rFonts w:hint="eastAsia" w:ascii="仿宋" w:hAnsi="仿宋" w:cs="仿宋"/>
          <w:color w:val="auto"/>
          <w:szCs w:val="21"/>
          <w:lang w:val="en-US" w:eastAsia="zh-CN"/>
        </w:rPr>
        <w:t xml:space="preserve">                           长治市能源局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jc w:val="both"/>
        <w:textAlignment w:val="auto"/>
        <w:rPr>
          <w:rFonts w:hint="default" w:ascii="仿宋" w:hAnsi="仿宋" w:cs="仿宋"/>
          <w:color w:val="auto"/>
          <w:szCs w:val="21"/>
          <w:lang w:val="en-US" w:eastAsia="zh-CN"/>
        </w:rPr>
      </w:pPr>
      <w:r>
        <w:rPr>
          <w:rFonts w:hint="eastAsia" w:ascii="仿宋" w:hAnsi="仿宋" w:cs="仿宋"/>
          <w:color w:val="auto"/>
          <w:szCs w:val="21"/>
          <w:lang w:val="en-US" w:eastAsia="zh-CN"/>
        </w:rPr>
        <w:t xml:space="preserve">                          2022年3月31日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2DE01"/>
    <w:multiLevelType w:val="singleLevel"/>
    <w:tmpl w:val="8862DE01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A58AC"/>
    <w:rsid w:val="12B071BD"/>
    <w:rsid w:val="397F250B"/>
    <w:rsid w:val="3F6A694D"/>
    <w:rsid w:val="4E5D4D17"/>
    <w:rsid w:val="566A58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767</Words>
  <Characters>842</Characters>
  <Lines>0</Lines>
  <Paragraphs>0</Paragraphs>
  <TotalTime>5</TotalTime>
  <ScaleCrop>false</ScaleCrop>
  <LinksUpToDate>false</LinksUpToDate>
  <CharactersWithSpaces>921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2022-03-31T09:04:00Z</dcterms:created>
  <dc:creator>Administrator</dc:creator>
  <cp:lastModifiedBy>张扬</cp:lastModifiedBy>
  <dcterms:modified xsi:type="dcterms:W3CDTF">2022-04-01T02:49:13Z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050060C07881485E95EDBBB25EE1235B</vt:lpwstr>
  </property>
</Properties>
</file>