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奖励类—对文物保护工作作出贡献的单位或者个人给予精神鼓励或者物质奖励”</w:t>
      </w:r>
    </w:p>
    <w:p>
      <w:pPr>
        <w:spacing w:line="320" w:lineRule="exact"/>
        <w:ind w:left="1200" w:hanging="1200" w:hangingChars="500"/>
        <w:jc w:val="left"/>
        <w:rPr>
          <w:rFonts w:hint="eastAsia" w:ascii="宋体" w:hAnsi="宋体" w:cs="宋体"/>
          <w:sz w:val="24"/>
        </w:rPr>
      </w:pPr>
    </w:p>
    <w:p>
      <w:pPr>
        <w:spacing w:line="320" w:lineRule="exact"/>
        <w:ind w:left="1200" w:hanging="1200" w:hangingChars="500"/>
        <w:jc w:val="left"/>
        <w:rPr>
          <w:rFonts w:hint="eastAsia" w:ascii="宋体" w:hAnsi="宋体" w:cs="宋体"/>
          <w:sz w:val="24"/>
        </w:rPr>
      </w:pPr>
    </w:p>
    <w:p>
      <w:pPr>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2272" o:spid="_x0000_s1027" o:spt="2" style="position:absolute;left:0pt;margin-left:121.35pt;margin-top:-0.05pt;height:27.3pt;width:155.4pt;z-index:251663360;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制定方案</w:t>
                  </w:r>
                </w:p>
              </w:txbxContent>
            </v:textbox>
          </v:roundrect>
        </w:pict>
      </w:r>
      <w:r>
        <w:rPr>
          <w:rFonts w:hint="eastAsia" w:ascii="方正小标宋简体" w:hAnsi="Calibri" w:eastAsia="方正小标宋简体" w:cs="黑体"/>
          <w:kern w:val="2"/>
          <w:sz w:val="44"/>
          <w:szCs w:val="44"/>
          <w:lang w:val="en-US" w:eastAsia="zh-CN" w:bidi="ar-SA"/>
        </w:rPr>
        <w:pict>
          <v:line id="直接连接符 2265" o:spid="_x0000_s1028" o:spt="20" style="position:absolute;left:0pt;flip:x;margin-left:195.4pt;margin-top:25.45pt;height:56.65pt;width:0.4pt;z-index:25166540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2269" o:spid="_x0000_s1029" o:spt="109" type="#_x0000_t109" style="position:absolute;left:0pt;flip:x;margin-left:166.5pt;margin-top:35.3pt;height:38.15pt;width:55.5pt;z-index:251675648;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组织推荐</w:t>
                  </w:r>
                </w:p>
              </w:txbxContent>
            </v:textbox>
          </v:shape>
        </w:pict>
      </w:r>
      <w:r>
        <w:rPr>
          <w:rFonts w:ascii="Calibri" w:hAnsi="Calibri" w:eastAsia="宋体" w:cs="黑体"/>
          <w:kern w:val="2"/>
          <w:sz w:val="44"/>
          <w:szCs w:val="24"/>
          <w:lang w:val="en-US" w:eastAsia="zh-CN" w:bidi="ar-SA"/>
        </w:rPr>
        <w:pict>
          <v:shape id="流程图: 过程 2270" o:spid="_x0000_s1030" o:spt="109" type="#_x0000_t109" style="position:absolute;left:0pt;margin-left:225.05pt;margin-top:27.4pt;height:23.25pt;width:60pt;z-index:251678720;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2281" o:spid="_x0000_s1031" o:spt="20" style="position:absolute;left:0pt;margin-left:197.3pt;margin-top:26.65pt;height:52.2pt;width:0.45pt;z-index:251676672;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2307" o:spid="_x0000_s1032" o:spt="1" style="position:absolute;left:0pt;margin-left:285.05pt;margin-top:3.4pt;height:142.4pt;width:130.5pt;z-index:2516623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ascii="宋体" w:hAnsi="宋体"/>
                      <w:sz w:val="18"/>
                      <w:szCs w:val="18"/>
                    </w:rPr>
                  </w:pPr>
                  <w:r>
                    <w:rPr>
                      <w:rFonts w:hint="eastAsia" w:ascii="宋体" w:hAnsi="宋体"/>
                      <w:sz w:val="18"/>
                      <w:szCs w:val="18"/>
                    </w:rPr>
                    <w:t>1、健全资格审查制度，科室初审、分管领导审核后，提交局党组会议研究决定；</w:t>
                  </w:r>
                </w:p>
                <w:p>
                  <w:pPr>
                    <w:spacing w:line="280" w:lineRule="exact"/>
                    <w:rPr>
                      <w:rFonts w:hint="eastAsia" w:ascii="宋体" w:hAnsi="宋体"/>
                      <w:sz w:val="18"/>
                      <w:szCs w:val="18"/>
                    </w:rPr>
                  </w:pPr>
                  <w:r>
                    <w:rPr>
                      <w:rFonts w:hint="eastAsia" w:ascii="宋体" w:hAnsi="宋体"/>
                      <w:sz w:val="18"/>
                      <w:szCs w:val="18"/>
                    </w:rPr>
                    <w:t>2、对公示期间举报反映的问题由纪检监察部门调查取证，出具报告；</w:t>
                  </w:r>
                </w:p>
                <w:p>
                  <w:pPr>
                    <w:spacing w:line="280" w:lineRule="exact"/>
                    <w:ind w:left="720" w:hanging="720" w:hangingChars="400"/>
                    <w:jc w:val="left"/>
                    <w:rPr>
                      <w:rFonts w:hint="eastAsia" w:ascii="宋体" w:hAnsi="宋体" w:cs="宋体"/>
                      <w:sz w:val="18"/>
                      <w:szCs w:val="18"/>
                    </w:rPr>
                  </w:pPr>
                  <w:r>
                    <w:rPr>
                      <w:rFonts w:hint="eastAsia" w:ascii="宋体" w:hAnsi="宋体" w:cs="宋体"/>
                      <w:sz w:val="18"/>
                      <w:szCs w:val="18"/>
                    </w:rPr>
                    <w:t>责任人：分管领导</w:t>
                  </w:r>
                </w:p>
                <w:p>
                  <w:pPr>
                    <w:spacing w:line="280" w:lineRule="exact"/>
                    <w:ind w:firstLine="720" w:firstLineChars="400"/>
                    <w:jc w:val="left"/>
                    <w:rPr>
                      <w:rFonts w:hint="eastAsia" w:ascii="宋体" w:hAnsi="宋体"/>
                      <w:sz w:val="15"/>
                      <w:szCs w:val="15"/>
                    </w:rPr>
                  </w:pPr>
                  <w:r>
                    <w:rPr>
                      <w:rFonts w:hint="eastAsia" w:ascii="宋体" w:hAnsi="宋体" w:cs="宋体"/>
                      <w:sz w:val="18"/>
                      <w:szCs w:val="18"/>
                    </w:rPr>
                    <w:t xml:space="preserve">文物管理科负责人 </w:t>
                  </w:r>
                  <w:r>
                    <w:rPr>
                      <w:rFonts w:hint="eastAsia" w:ascii="宋体" w:hAnsi="宋体" w:cs="宋体"/>
                      <w:sz w:val="15"/>
                      <w:szCs w:val="15"/>
                    </w:rPr>
                    <w:t xml:space="preserve">  </w:t>
                  </w:r>
                </w:p>
              </w:txbxContent>
            </v:textbox>
          </v:rect>
        </w:pict>
      </w:r>
      <w:r>
        <w:rPr>
          <w:rFonts w:hint="eastAsia" w:ascii="方正小标宋简体" w:hAnsi="Calibri" w:eastAsia="方正小标宋简体" w:cs="黑体"/>
          <w:kern w:val="2"/>
          <w:sz w:val="44"/>
          <w:szCs w:val="44"/>
          <w:lang w:val="en-US" w:eastAsia="zh-CN" w:bidi="ar-SA"/>
        </w:rPr>
        <w:pict>
          <v:rect id="文本框 2282" o:spid="_x0000_s1033" o:spt="1" style="position:absolute;left:0pt;margin-left:123pt;margin-top:40.7pt;height:28pt;width:43.5pt;z-index:25165926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r>
        <w:rPr>
          <w:rFonts w:hint="eastAsia" w:ascii="方正小标宋简体" w:hAnsi="Calibri" w:eastAsia="方正小标宋简体" w:cs="黑体"/>
          <w:kern w:val="2"/>
          <w:sz w:val="44"/>
          <w:szCs w:val="44"/>
          <w:lang w:val="en-US" w:eastAsia="zh-CN" w:bidi="ar-SA"/>
        </w:rPr>
        <w:pict>
          <v:rect id="文本框 2289" o:spid="_x0000_s1034" o:spt="1" style="position:absolute;left:0pt;margin-left:222.95pt;margin-top:40.7pt;height:17.3pt;width:56.95pt;z-index:251658240;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2309" o:spid="_x0000_s1035" o:spt="1" style="position:absolute;left:0pt;margin-left:163.55pt;margin-top:37.4pt;height:39.75pt;width:66pt;z-index:251660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审核公示</w:t>
                  </w:r>
                </w:p>
              </w:txbxContent>
            </v:textbox>
          </v:rect>
        </w:pict>
      </w:r>
      <w:r>
        <w:rPr>
          <w:rFonts w:ascii="Calibri" w:hAnsi="Calibri" w:eastAsia="宋体" w:cs="黑体"/>
          <w:kern w:val="2"/>
          <w:sz w:val="44"/>
          <w:szCs w:val="24"/>
          <w:lang w:val="en-US" w:eastAsia="zh-CN" w:bidi="ar-SA"/>
        </w:rPr>
        <w:pict>
          <v:shape id="流程图: 过程 2279" o:spid="_x0000_s1036" o:spt="109" type="#_x0000_t109" style="position:absolute;left:0pt;margin-left:9.1pt;margin-top:3.4pt;height:148.4pt;width:106.85pt;z-index:251677696;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200" w:lineRule="exact"/>
                    <w:jc w:val="left"/>
                    <w:rPr>
                      <w:rFonts w:hint="eastAsia" w:ascii="宋体" w:hAnsi="宋体" w:cs="仿宋_GB2312"/>
                      <w:sz w:val="18"/>
                      <w:szCs w:val="18"/>
                    </w:rPr>
                  </w:pPr>
                  <w:r>
                    <w:rPr>
                      <w:rFonts w:hint="eastAsia" w:ascii="宋体" w:hAnsi="宋体" w:cs="仿宋_GB2312"/>
                      <w:sz w:val="18"/>
                      <w:szCs w:val="18"/>
                    </w:rPr>
                    <w:t>1.资格审查不严，有益为特定关系人放宽条件；           2.评审期间向主管部门领导打招呼，人为影响表彰决定和意见；                3.因打招呼说情等，违规做出不当的表彰决定；           4.对公示期间举报反映的问题，不认真调查取证，不如实汇报。                  风险等级：中</w:t>
                  </w:r>
                </w:p>
              </w:txbxContent>
            </v:textbox>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2290" o:spid="_x0000_s1037" o:spt="20" style="position:absolute;left:0pt;margin-left:196.5pt;margin-top:35.35pt;height:123.05pt;width:1.25pt;z-index:25167360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2286" o:spid="_x0000_s1038" o:spt="32" type="#_x0000_t32" style="position:absolute;left:0pt;flip:x y;margin-left:123pt;margin-top:10.9pt;height:0.3pt;width:34.55pt;z-index:251664384;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2303" o:spid="_x0000_s1039" o:spt="20" style="position:absolute;left:0pt;flip:y;margin-left:231.75pt;margin-top:11.2pt;height:0.3pt;width:46.5pt;z-index:25166131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2283" o:spid="_x0000_s1040" o:spt="1" style="position:absolute;left:0pt;margin-left:285.05pt;margin-top:33.6pt;height:152.1pt;width:130.5pt;z-index:25166950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宋体" w:hAnsi="宋体" w:cs="宋体"/>
                      <w:sz w:val="18"/>
                      <w:szCs w:val="18"/>
                    </w:rPr>
                  </w:pPr>
                  <w:r>
                    <w:rPr>
                      <w:rFonts w:hint="eastAsia" w:ascii="宋体" w:hAnsi="宋体" w:cs="宋体"/>
                      <w:sz w:val="18"/>
                      <w:szCs w:val="18"/>
                    </w:rPr>
                    <w:t>1、拨付资金数额按照有关规定由市财政局、市人社局确认；</w:t>
                  </w:r>
                </w:p>
                <w:p>
                  <w:pPr>
                    <w:adjustRightInd w:val="0"/>
                    <w:snapToGrid w:val="0"/>
                    <w:spacing w:line="280" w:lineRule="exact"/>
                    <w:rPr>
                      <w:rFonts w:hint="eastAsia" w:ascii="宋体" w:hAnsi="宋体" w:cs="宋体"/>
                      <w:sz w:val="18"/>
                      <w:szCs w:val="18"/>
                    </w:rPr>
                  </w:pPr>
                  <w:r>
                    <w:rPr>
                      <w:rFonts w:hint="eastAsia" w:ascii="宋体" w:hAnsi="宋体" w:cs="宋体"/>
                      <w:sz w:val="18"/>
                      <w:szCs w:val="18"/>
                    </w:rPr>
                    <w:t>2、由受表彰单位或个人开户行提供资金拨付汇款凭证，确保拨付各市人社局，由市局再行审核确认</w:t>
                  </w:r>
                  <w:r>
                    <w:rPr>
                      <w:rFonts w:hint="eastAsia" w:ascii="宋体" w:hAnsi="宋体"/>
                      <w:sz w:val="18"/>
                      <w:szCs w:val="18"/>
                    </w:rPr>
                    <w:t>；</w:t>
                  </w:r>
                </w:p>
                <w:p>
                  <w:pPr>
                    <w:spacing w:line="280" w:lineRule="exact"/>
                    <w:jc w:val="left"/>
                    <w:rPr>
                      <w:rFonts w:hint="eastAsia" w:ascii="宋体" w:hAnsi="宋体"/>
                      <w:sz w:val="18"/>
                      <w:szCs w:val="18"/>
                    </w:rPr>
                  </w:pPr>
                  <w:r>
                    <w:rPr>
                      <w:rFonts w:hint="eastAsia" w:ascii="宋体" w:hAnsi="宋体" w:cs="宋体"/>
                      <w:sz w:val="18"/>
                      <w:szCs w:val="18"/>
                    </w:rPr>
                    <w:t>3、由受表彰单位开户行提供资金拨付汇款凭证，确认资金去向。</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          </w:t>
                  </w:r>
                </w:p>
              </w:txbxContent>
            </v:textbox>
          </v:rect>
        </w:pict>
      </w:r>
      <w:r>
        <w:rPr>
          <w:rFonts w:hint="eastAsia" w:ascii="方正小标宋简体" w:hAnsi="Calibri" w:eastAsia="方正小标宋简体" w:cs="黑体"/>
          <w:kern w:val="2"/>
          <w:sz w:val="44"/>
          <w:szCs w:val="44"/>
          <w:lang w:val="en-US" w:eastAsia="zh-CN" w:bidi="ar-SA"/>
        </w:rPr>
        <w:pict>
          <v:rect id="矩形 2304" o:spid="_x0000_s1041" o:spt="1" style="position:absolute;left:0pt;margin-left:9pt;margin-top:33.6pt;height:95.1pt;width:112.35pt;z-index:2516684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cs="宋体"/>
                      <w:sz w:val="18"/>
                      <w:szCs w:val="18"/>
                    </w:rPr>
                    <w:t>因徇私舞弊，多拨、少拨、错拨或延迟拨付奖金，</w:t>
                  </w:r>
                  <w:r>
                    <w:rPr>
                      <w:rFonts w:hint="eastAsia" w:ascii="宋体" w:hAnsi="宋体"/>
                      <w:sz w:val="18"/>
                      <w:szCs w:val="18"/>
                    </w:rPr>
                    <w:t>错发、迟发相关的精神奖励。</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p>
                  <w:pPr>
                    <w:spacing w:line="280" w:lineRule="exact"/>
                    <w:rPr>
                      <w:rFonts w:hint="eastAsia" w:ascii="宋体" w:hAnsi="宋体"/>
                      <w:sz w:val="18"/>
                      <w:szCs w:val="18"/>
                    </w:rPr>
                  </w:pPr>
                </w:p>
              </w:txbxContent>
            </v:textbox>
          </v:rect>
        </w:pict>
      </w:r>
    </w:p>
    <w:p>
      <w:pPr>
        <w:tabs>
          <w:tab w:val="left" w:pos="372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文本框 2291" o:spid="_x0000_s1042" o:spt="1" style="position:absolute;left:0pt;margin-left:133.7pt;margin-top:19.15pt;height:21.05pt;width:45.05pt;z-index:251667456;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2288" o:spid="_x0000_s1043" o:spt="32" type="#_x0000_t32" style="position:absolute;left:0pt;flip:x;margin-left:123pt;margin-top:36pt;height:0.05pt;width:50.9pt;z-index:251671552;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rect id="矩形 2305" o:spid="_x0000_s1044" o:spt="1" style="position:absolute;left:0pt;margin-left:175.5pt;margin-top:18pt;height:38pt;width:45pt;z-index:25167052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表彰</w:t>
                  </w:r>
                </w:p>
              </w:txbxContent>
            </v:textbox>
          </v:rect>
        </w:pict>
      </w:r>
      <w:r>
        <w:rPr>
          <w:rFonts w:hint="eastAsia" w:ascii="方正小标宋简体" w:hAnsi="Calibri" w:eastAsia="方正小标宋简体" w:cs="黑体"/>
          <w:kern w:val="2"/>
          <w:sz w:val="44"/>
          <w:szCs w:val="44"/>
          <w:lang w:val="en-US" w:eastAsia="zh-CN" w:bidi="ar-SA"/>
        </w:rPr>
        <w:pict>
          <v:rect id="文本框 2301" o:spid="_x0000_s1045" o:spt="1" style="position:absolute;left:0pt;margin-left:220.5pt;margin-top:23.8pt;height:15.7pt;width:58.6pt;z-index:251666432;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line id="直接连接符 2292" o:spid="_x0000_s1046" o:spt="20" style="position:absolute;left:0pt;margin-left:224.25pt;margin-top:40.2pt;height:0.05pt;width:54pt;z-index:25167257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2302" o:spid="_x0000_s1047" o:spt="20" style="position:absolute;left:0pt;flip:x;margin-left:200.3pt;margin-top:9.2pt;height:82.95pt;width:0.7pt;z-index:25167462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2306" o:spid="_x0000_s1048" o:spt="2" style="position:absolute;left:0pt;margin-left:152.25pt;margin-top:47.3pt;height:28.2pt;width:90pt;z-index:251679744;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p>
    <w:p>
      <w:pPr>
        <w:autoSpaceDE w:val="0"/>
        <w:autoSpaceDN w:val="0"/>
        <w:adjustRightInd w:val="0"/>
        <w:spacing w:line="286" w:lineRule="auto"/>
        <w:jc w:val="both"/>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奖励类—对文物保护工作作出贡献的单位或者个人给予精神鼓励或者物质奖励廉政风险防控责任人列表</w:t>
      </w:r>
    </w:p>
    <w:p>
      <w:pPr>
        <w:rPr>
          <w:rFonts w:hint="eastAsia"/>
        </w:rPr>
      </w:pPr>
    </w:p>
    <w:p>
      <w:pPr>
        <w:rPr>
          <w:rFonts w:hint="eastAsia"/>
        </w:rPr>
      </w:pPr>
    </w:p>
    <w:p>
      <w:pPr>
        <w:rPr>
          <w:rFonts w:hint="eastAsia"/>
        </w:rPr>
      </w:pPr>
    </w:p>
    <w:p>
      <w:pPr>
        <w:rPr>
          <w:rFonts w:hint="eastAsia"/>
        </w:rPr>
      </w:pP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3078"/>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7"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3078"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7"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3078" w:type="dxa"/>
            <w:vAlign w:val="top"/>
          </w:tcPr>
          <w:p>
            <w:pPr>
              <w:jc w:val="center"/>
              <w:rPr>
                <w:rFonts w:hint="eastAsia" w:ascii="楷体" w:hAnsi="楷体" w:eastAsia="楷体"/>
                <w:sz w:val="28"/>
                <w:szCs w:val="28"/>
              </w:rPr>
            </w:pPr>
            <w:r>
              <w:rPr>
                <w:rFonts w:hint="eastAsia" w:ascii="楷体" w:hAnsi="楷体" w:eastAsia="楷体"/>
                <w:sz w:val="28"/>
                <w:szCs w:val="28"/>
              </w:rPr>
              <w:t>文物</w:t>
            </w:r>
            <w:r>
              <w:rPr>
                <w:rFonts w:hint="eastAsia" w:ascii="楷体" w:hAnsi="楷体" w:eastAsia="楷体"/>
                <w:sz w:val="28"/>
                <w:szCs w:val="28"/>
                <w:lang w:val="en-US" w:eastAsia="zh-CN"/>
              </w:rPr>
              <w:t>资源</w:t>
            </w:r>
            <w:r>
              <w:rPr>
                <w:rFonts w:hint="eastAsia" w:ascii="楷体" w:hAnsi="楷体" w:eastAsia="楷体"/>
                <w:sz w:val="28"/>
                <w:szCs w:val="28"/>
              </w:rPr>
              <w:t>管理科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李亚杰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607"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3078" w:type="dxa"/>
            <w:vAlign w:val="top"/>
          </w:tcPr>
          <w:p>
            <w:pPr>
              <w:jc w:val="center"/>
              <w:rPr>
                <w:rFonts w:hint="eastAsia" w:ascii="楷体" w:hAnsi="楷体" w:eastAsia="楷体"/>
                <w:sz w:val="28"/>
                <w:szCs w:val="28"/>
              </w:rPr>
            </w:pPr>
            <w:r>
              <w:rPr>
                <w:rFonts w:hint="eastAsia" w:ascii="楷体" w:hAnsi="楷体" w:eastAsia="楷体"/>
                <w:sz w:val="28"/>
                <w:szCs w:val="28"/>
              </w:rPr>
              <w:t>文物</w:t>
            </w:r>
            <w:r>
              <w:rPr>
                <w:rFonts w:hint="eastAsia" w:ascii="楷体" w:hAnsi="楷体" w:eastAsia="楷体"/>
                <w:sz w:val="28"/>
                <w:szCs w:val="28"/>
                <w:lang w:val="en-US" w:eastAsia="zh-CN"/>
              </w:rPr>
              <w:t>资源</w:t>
            </w:r>
            <w:r>
              <w:rPr>
                <w:rFonts w:hint="eastAsia" w:ascii="楷体" w:hAnsi="楷体" w:eastAsia="楷体"/>
                <w:sz w:val="28"/>
                <w:szCs w:val="28"/>
              </w:rPr>
              <w:t>管理科</w:t>
            </w:r>
            <w:r>
              <w:rPr>
                <w:rFonts w:hint="eastAsia" w:ascii="楷体" w:hAnsi="楷体" w:eastAsia="楷体"/>
                <w:sz w:val="28"/>
                <w:szCs w:val="28"/>
                <w:lang w:val="en-US" w:eastAsia="zh-CN"/>
              </w:rPr>
              <w:t>负责人</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rPr>
              <w:t>王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07"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3078" w:type="dxa"/>
            <w:vAlign w:val="top"/>
          </w:tcPr>
          <w:p>
            <w:pPr>
              <w:jc w:val="center"/>
              <w:rPr>
                <w:rFonts w:hint="eastAsia" w:ascii="楷体" w:hAnsi="楷体" w:eastAsia="楷体"/>
                <w:sz w:val="28"/>
                <w:szCs w:val="28"/>
              </w:rPr>
            </w:pPr>
            <w:r>
              <w:rPr>
                <w:rFonts w:hint="eastAsia" w:ascii="楷体" w:hAnsi="楷体" w:eastAsia="楷体"/>
                <w:sz w:val="28"/>
                <w:szCs w:val="28"/>
              </w:rPr>
              <w:t>局分管领导</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吴鸿宾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607"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3078" w:type="dxa"/>
            <w:vAlign w:val="top"/>
          </w:tcPr>
          <w:p>
            <w:pPr>
              <w:jc w:val="center"/>
              <w:rPr>
                <w:rFonts w:hint="eastAsia" w:ascii="楷体" w:hAnsi="楷体" w:eastAsia="楷体"/>
                <w:sz w:val="28"/>
                <w:szCs w:val="28"/>
              </w:rPr>
            </w:pPr>
            <w:r>
              <w:rPr>
                <w:rFonts w:hint="eastAsia" w:ascii="楷体" w:hAnsi="楷体" w:eastAsia="楷体"/>
                <w:sz w:val="28"/>
                <w:szCs w:val="28"/>
              </w:rPr>
              <w:t>文物</w:t>
            </w:r>
            <w:r>
              <w:rPr>
                <w:rFonts w:hint="eastAsia" w:ascii="楷体" w:hAnsi="楷体" w:eastAsia="楷体"/>
                <w:sz w:val="28"/>
                <w:szCs w:val="28"/>
                <w:lang w:val="en-US" w:eastAsia="zh-CN"/>
              </w:rPr>
              <w:t>资源</w:t>
            </w:r>
            <w:r>
              <w:rPr>
                <w:rFonts w:hint="eastAsia" w:ascii="楷体" w:hAnsi="楷体" w:eastAsia="楷体"/>
                <w:sz w:val="28"/>
                <w:szCs w:val="28"/>
              </w:rPr>
              <w:t>管理科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李亚杰</w:t>
            </w:r>
          </w:p>
        </w:tc>
      </w:tr>
    </w:tbl>
    <w:p>
      <w:pPr>
        <w:rPr>
          <w:rFonts w:hint="eastAsia"/>
        </w:rPr>
      </w:pPr>
    </w:p>
    <w:p>
      <w:pPr>
        <w:rPr>
          <w:rFonts w:hint="eastAsia"/>
        </w:rPr>
      </w:pPr>
    </w:p>
    <w:p>
      <w:pPr>
        <w:rPr>
          <w:rFonts w:hint="eastAsia"/>
        </w:rPr>
      </w:pPr>
    </w:p>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autoSpaceDE w:val="0"/>
        <w:autoSpaceDN w:val="0"/>
        <w:adjustRightInd w:val="0"/>
        <w:spacing w:line="56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w:t>
      </w:r>
      <w:r>
        <w:rPr>
          <w:rFonts w:hint="eastAsia" w:ascii="方正小标宋简体" w:hAnsi="方正小标宋简体" w:eastAsia="方正小标宋简体"/>
          <w:sz w:val="36"/>
          <w:szCs w:val="36"/>
          <w:lang w:eastAsia="zh-CN"/>
        </w:rPr>
        <w:t>“</w:t>
      </w:r>
      <w:r>
        <w:rPr>
          <w:rFonts w:hint="eastAsia" w:ascii="方正小标宋简体" w:hAnsi="方正小标宋简体" w:eastAsia="方正小标宋简体"/>
          <w:sz w:val="36"/>
          <w:szCs w:val="36"/>
        </w:rPr>
        <w:t>对在艺术档案工作中做出显著成绩的单位和个人的表彰和奖励”</w:t>
      </w:r>
    </w:p>
    <w:p>
      <w:pPr>
        <w:spacing w:line="320" w:lineRule="exact"/>
        <w:ind w:left="1200" w:hanging="1200" w:hangingChars="500"/>
        <w:jc w:val="left"/>
        <w:rPr>
          <w:rFonts w:hint="eastAsia" w:ascii="宋体" w:hAnsi="宋体" w:cs="宋体"/>
          <w:sz w:val="24"/>
        </w:rPr>
      </w:pPr>
    </w:p>
    <w:p>
      <w:pPr>
        <w:spacing w:line="320" w:lineRule="exact"/>
        <w:ind w:left="1200" w:hanging="1200" w:hangingChars="500"/>
        <w:jc w:val="left"/>
        <w:rPr>
          <w:rFonts w:hint="eastAsia" w:ascii="宋体" w:hAnsi="宋体" w:cs="宋体"/>
          <w:sz w:val="24"/>
        </w:rPr>
      </w:pPr>
    </w:p>
    <w:p>
      <w:pPr>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1" o:spid="_x0000_s1049" o:spt="2" style="position:absolute;left:0pt;margin-left:121.35pt;margin-top:-0.05pt;height:27.3pt;width:155.4pt;z-index:251685888;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制定方案</w:t>
                  </w:r>
                </w:p>
              </w:txbxContent>
            </v:textbox>
          </v:roundrect>
        </w:pict>
      </w:r>
      <w:r>
        <w:rPr>
          <w:rFonts w:hint="eastAsia" w:ascii="方正小标宋简体" w:hAnsi="Calibri" w:eastAsia="方正小标宋简体" w:cs="黑体"/>
          <w:kern w:val="2"/>
          <w:sz w:val="44"/>
          <w:szCs w:val="44"/>
          <w:lang w:val="en-US" w:eastAsia="zh-CN" w:bidi="ar-SA"/>
        </w:rPr>
        <w:pict>
          <v:line id="直接连接符 2" o:spid="_x0000_s1050" o:spt="20" style="position:absolute;left:0pt;flip:x;margin-left:195.4pt;margin-top:25.45pt;height:56.65pt;width:0.4pt;z-index:2516879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3" o:spid="_x0000_s1051" o:spt="109" type="#_x0000_t109" style="position:absolute;left:0pt;flip:x;margin-left:166.5pt;margin-top:35.3pt;height:38.15pt;width:55.5pt;z-index:251698176;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组织推荐</w:t>
                  </w:r>
                </w:p>
              </w:txbxContent>
            </v:textbox>
          </v:shape>
        </w:pict>
      </w:r>
      <w:r>
        <w:rPr>
          <w:rFonts w:ascii="Calibri" w:hAnsi="Calibri" w:eastAsia="宋体" w:cs="黑体"/>
          <w:kern w:val="2"/>
          <w:sz w:val="44"/>
          <w:szCs w:val="24"/>
          <w:lang w:val="en-US" w:eastAsia="zh-CN" w:bidi="ar-SA"/>
        </w:rPr>
        <w:pict>
          <v:shape id="流程图: 过程 4" o:spid="_x0000_s1052" o:spt="109" type="#_x0000_t109" style="position:absolute;left:0pt;margin-left:225.05pt;margin-top:27.4pt;height:23.25pt;width:60pt;z-index:251701248;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5" o:spid="_x0000_s1053" o:spt="20" style="position:absolute;left:0pt;margin-left:197.3pt;margin-top:26.65pt;height:52.2pt;width:0.45pt;z-index:251699200;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6" o:spid="_x0000_s1054" o:spt="1" style="position:absolute;left:0pt;margin-left:285.05pt;margin-top:3.4pt;height:142.4pt;width:130.5pt;z-index:2516848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ascii="宋体" w:hAnsi="宋体"/>
                      <w:sz w:val="18"/>
                      <w:szCs w:val="18"/>
                    </w:rPr>
                  </w:pPr>
                  <w:r>
                    <w:rPr>
                      <w:rFonts w:hint="eastAsia" w:ascii="宋体" w:hAnsi="宋体"/>
                      <w:sz w:val="18"/>
                      <w:szCs w:val="18"/>
                    </w:rPr>
                    <w:t>1、健全资格审查制度，科室初审、分管领导审核后，提交局党组会议研究决定；</w:t>
                  </w:r>
                </w:p>
                <w:p>
                  <w:pPr>
                    <w:spacing w:line="280" w:lineRule="exact"/>
                    <w:rPr>
                      <w:rFonts w:hint="eastAsia" w:ascii="宋体" w:hAnsi="宋体"/>
                      <w:sz w:val="18"/>
                      <w:szCs w:val="18"/>
                    </w:rPr>
                  </w:pPr>
                  <w:r>
                    <w:rPr>
                      <w:rFonts w:hint="eastAsia" w:ascii="宋体" w:hAnsi="宋体"/>
                      <w:sz w:val="18"/>
                      <w:szCs w:val="18"/>
                    </w:rPr>
                    <w:t>2、对公示期间举报反映的问题由纪检监察部门调查取证，出具报告；</w:t>
                  </w:r>
                </w:p>
                <w:p>
                  <w:pPr>
                    <w:spacing w:line="280" w:lineRule="exact"/>
                    <w:ind w:left="720" w:hanging="720" w:hangingChars="400"/>
                    <w:jc w:val="left"/>
                    <w:rPr>
                      <w:rFonts w:hint="eastAsia" w:ascii="宋体" w:hAnsi="宋体" w:cs="宋体"/>
                      <w:sz w:val="18"/>
                      <w:szCs w:val="18"/>
                    </w:rPr>
                  </w:pPr>
                  <w:r>
                    <w:rPr>
                      <w:rFonts w:hint="eastAsia" w:ascii="宋体" w:hAnsi="宋体" w:cs="宋体"/>
                      <w:sz w:val="18"/>
                      <w:szCs w:val="18"/>
                    </w:rPr>
                    <w:t>责任人：分管领导</w:t>
                  </w:r>
                </w:p>
                <w:p>
                  <w:pPr>
                    <w:spacing w:line="280" w:lineRule="exact"/>
                    <w:ind w:firstLine="720" w:firstLineChars="400"/>
                    <w:jc w:val="left"/>
                    <w:rPr>
                      <w:rFonts w:hint="eastAsia" w:ascii="宋体" w:hAnsi="宋体"/>
                      <w:sz w:val="15"/>
                      <w:szCs w:val="15"/>
                    </w:rPr>
                  </w:pPr>
                  <w:r>
                    <w:rPr>
                      <w:rFonts w:hint="eastAsia" w:ascii="宋体" w:hAnsi="宋体" w:cs="宋体"/>
                      <w:sz w:val="18"/>
                      <w:szCs w:val="18"/>
                      <w:lang w:val="en-US" w:eastAsia="zh-CN"/>
                    </w:rPr>
                    <w:t>艺术</w:t>
                  </w:r>
                  <w:r>
                    <w:rPr>
                      <w:rFonts w:hint="eastAsia" w:ascii="宋体" w:hAnsi="宋体" w:cs="宋体"/>
                      <w:sz w:val="18"/>
                      <w:szCs w:val="18"/>
                    </w:rPr>
                    <w:t xml:space="preserve">科负责人 </w:t>
                  </w:r>
                  <w:r>
                    <w:rPr>
                      <w:rFonts w:hint="eastAsia" w:ascii="宋体" w:hAnsi="宋体" w:cs="宋体"/>
                      <w:sz w:val="15"/>
                      <w:szCs w:val="15"/>
                    </w:rPr>
                    <w:t xml:space="preserve">  </w:t>
                  </w:r>
                </w:p>
              </w:txbxContent>
            </v:textbox>
          </v:rect>
        </w:pict>
      </w:r>
      <w:r>
        <w:rPr>
          <w:rFonts w:hint="eastAsia" w:ascii="方正小标宋简体" w:hAnsi="Calibri" w:eastAsia="方正小标宋简体" w:cs="黑体"/>
          <w:kern w:val="2"/>
          <w:sz w:val="44"/>
          <w:szCs w:val="44"/>
          <w:lang w:val="en-US" w:eastAsia="zh-CN" w:bidi="ar-SA"/>
        </w:rPr>
        <w:pict>
          <v:rect id="文本框 7" o:spid="_x0000_s1055" o:spt="1" style="position:absolute;left:0pt;margin-left:123pt;margin-top:40.7pt;height:28pt;width:43.5pt;z-index:251681792;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r>
        <w:rPr>
          <w:rFonts w:hint="eastAsia" w:ascii="方正小标宋简体" w:hAnsi="Calibri" w:eastAsia="方正小标宋简体" w:cs="黑体"/>
          <w:kern w:val="2"/>
          <w:sz w:val="44"/>
          <w:szCs w:val="44"/>
          <w:lang w:val="en-US" w:eastAsia="zh-CN" w:bidi="ar-SA"/>
        </w:rPr>
        <w:pict>
          <v:rect id="文本框 8" o:spid="_x0000_s1056" o:spt="1" style="position:absolute;left:0pt;margin-left:222.95pt;margin-top:40.7pt;height:17.3pt;width:56.95pt;z-index:25168076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9" o:spid="_x0000_s1057" o:spt="1" style="position:absolute;left:0pt;margin-left:163.55pt;margin-top:37.4pt;height:39.75pt;width:66pt;z-index:2516828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审核公示</w:t>
                  </w:r>
                </w:p>
              </w:txbxContent>
            </v:textbox>
          </v:rect>
        </w:pict>
      </w:r>
      <w:r>
        <w:rPr>
          <w:rFonts w:ascii="Calibri" w:hAnsi="Calibri" w:eastAsia="宋体" w:cs="黑体"/>
          <w:kern w:val="2"/>
          <w:sz w:val="44"/>
          <w:szCs w:val="24"/>
          <w:lang w:val="en-US" w:eastAsia="zh-CN" w:bidi="ar-SA"/>
        </w:rPr>
        <w:pict>
          <v:shape id="流程图: 过程 10" o:spid="_x0000_s1058" o:spt="109" type="#_x0000_t109" style="position:absolute;left:0pt;margin-left:9.1pt;margin-top:3.4pt;height:148.4pt;width:106.85pt;z-index:251700224;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200" w:lineRule="exact"/>
                    <w:jc w:val="left"/>
                    <w:rPr>
                      <w:rFonts w:hint="eastAsia" w:ascii="宋体" w:hAnsi="宋体" w:cs="仿宋_GB2312"/>
                      <w:sz w:val="18"/>
                      <w:szCs w:val="18"/>
                    </w:rPr>
                  </w:pPr>
                  <w:r>
                    <w:rPr>
                      <w:rFonts w:hint="eastAsia" w:ascii="宋体" w:hAnsi="宋体" w:cs="仿宋_GB2312"/>
                      <w:sz w:val="18"/>
                      <w:szCs w:val="18"/>
                    </w:rPr>
                    <w:t>1.资格审查不严，有益为特定关系人放宽条件；           2.评审期间向主管部门领导打招呼，人为影响表彰决定和意见；                3.因打招呼说情等，违规做出不当的表彰决定；           4.对公示期间举报反映的问题，不认真调查取证，不如实汇报。                  风险等级：中</w:t>
                  </w:r>
                </w:p>
              </w:txbxContent>
            </v:textbox>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11" o:spid="_x0000_s1059" o:spt="20" style="position:absolute;left:0pt;margin-left:196.5pt;margin-top:35.35pt;height:123.05pt;width:1.25pt;z-index:25169612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12" o:spid="_x0000_s1060" o:spt="32" type="#_x0000_t32" style="position:absolute;left:0pt;flip:x y;margin-left:123pt;margin-top:10.9pt;height:0.3pt;width:34.55pt;z-index:251686912;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13" o:spid="_x0000_s1061" o:spt="20" style="position:absolute;left:0pt;flip:y;margin-left:231.75pt;margin-top:11.2pt;height:0.3pt;width:46.5pt;z-index:25168384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14" o:spid="_x0000_s1062" o:spt="1" style="position:absolute;left:0pt;margin-left:285.05pt;margin-top:33.6pt;height:152.1pt;width:130.5pt;z-index:25169203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宋体" w:hAnsi="宋体" w:cs="宋体"/>
                      <w:sz w:val="18"/>
                      <w:szCs w:val="18"/>
                    </w:rPr>
                  </w:pPr>
                  <w:r>
                    <w:rPr>
                      <w:rFonts w:hint="eastAsia" w:ascii="宋体" w:hAnsi="宋体" w:cs="宋体"/>
                      <w:sz w:val="18"/>
                      <w:szCs w:val="18"/>
                    </w:rPr>
                    <w:t>1、拨付资金数额按照有关规定由市财政局、市人社局确认；</w:t>
                  </w:r>
                </w:p>
                <w:p>
                  <w:pPr>
                    <w:adjustRightInd w:val="0"/>
                    <w:snapToGrid w:val="0"/>
                    <w:spacing w:line="280" w:lineRule="exact"/>
                    <w:rPr>
                      <w:rFonts w:hint="eastAsia" w:ascii="宋体" w:hAnsi="宋体" w:cs="宋体"/>
                      <w:sz w:val="18"/>
                      <w:szCs w:val="18"/>
                    </w:rPr>
                  </w:pPr>
                  <w:r>
                    <w:rPr>
                      <w:rFonts w:hint="eastAsia" w:ascii="宋体" w:hAnsi="宋体" w:cs="宋体"/>
                      <w:sz w:val="18"/>
                      <w:szCs w:val="18"/>
                    </w:rPr>
                    <w:t>2、由受表彰单位或个人开户行提供资金拨付汇款凭证，确保拨付各市人社局，由市局再行审核确认</w:t>
                  </w:r>
                  <w:r>
                    <w:rPr>
                      <w:rFonts w:hint="eastAsia" w:ascii="宋体" w:hAnsi="宋体"/>
                      <w:sz w:val="18"/>
                      <w:szCs w:val="18"/>
                    </w:rPr>
                    <w:t>；</w:t>
                  </w:r>
                </w:p>
                <w:p>
                  <w:pPr>
                    <w:spacing w:line="280" w:lineRule="exact"/>
                    <w:jc w:val="left"/>
                    <w:rPr>
                      <w:rFonts w:hint="eastAsia" w:ascii="宋体" w:hAnsi="宋体"/>
                      <w:sz w:val="18"/>
                      <w:szCs w:val="18"/>
                    </w:rPr>
                  </w:pPr>
                  <w:r>
                    <w:rPr>
                      <w:rFonts w:hint="eastAsia" w:ascii="宋体" w:hAnsi="宋体" w:cs="宋体"/>
                      <w:sz w:val="18"/>
                      <w:szCs w:val="18"/>
                    </w:rPr>
                    <w:t>3、由受表彰单位开户行提供资金拨付汇款凭证，确认资金去向。</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          </w:t>
                  </w:r>
                </w:p>
              </w:txbxContent>
            </v:textbox>
          </v:rect>
        </w:pict>
      </w:r>
      <w:r>
        <w:rPr>
          <w:rFonts w:hint="eastAsia" w:ascii="方正小标宋简体" w:hAnsi="Calibri" w:eastAsia="方正小标宋简体" w:cs="黑体"/>
          <w:kern w:val="2"/>
          <w:sz w:val="44"/>
          <w:szCs w:val="44"/>
          <w:lang w:val="en-US" w:eastAsia="zh-CN" w:bidi="ar-SA"/>
        </w:rPr>
        <w:pict>
          <v:rect id="矩形 15" o:spid="_x0000_s1063" o:spt="1" style="position:absolute;left:0pt;margin-left:9pt;margin-top:33.6pt;height:95.1pt;width:112.35pt;z-index:2516910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cs="宋体"/>
                      <w:sz w:val="18"/>
                      <w:szCs w:val="18"/>
                    </w:rPr>
                    <w:t>因徇私舞弊，多拨、少拨、错拨或延迟拨付奖金，</w:t>
                  </w:r>
                  <w:r>
                    <w:rPr>
                      <w:rFonts w:hint="eastAsia" w:ascii="宋体" w:hAnsi="宋体"/>
                      <w:sz w:val="18"/>
                      <w:szCs w:val="18"/>
                    </w:rPr>
                    <w:t>错发、迟发相关的精神奖励。</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p>
                  <w:pPr>
                    <w:spacing w:line="280" w:lineRule="exact"/>
                    <w:rPr>
                      <w:rFonts w:hint="eastAsia" w:ascii="宋体" w:hAnsi="宋体"/>
                      <w:sz w:val="18"/>
                      <w:szCs w:val="18"/>
                    </w:rPr>
                  </w:pPr>
                </w:p>
              </w:txbxContent>
            </v:textbox>
          </v:rect>
        </w:pict>
      </w:r>
    </w:p>
    <w:p>
      <w:pPr>
        <w:tabs>
          <w:tab w:val="left" w:pos="372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文本框 16" o:spid="_x0000_s1064" o:spt="1" style="position:absolute;left:0pt;margin-left:133.7pt;margin-top:19.15pt;height:21.05pt;width:45.05pt;z-index:25168998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17" o:spid="_x0000_s1065" o:spt="32" type="#_x0000_t32" style="position:absolute;left:0pt;flip:x;margin-left:123pt;margin-top:36pt;height:0.05pt;width:50.9pt;z-index:251694080;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rect id="矩形 18" o:spid="_x0000_s1066" o:spt="1" style="position:absolute;left:0pt;margin-left:175.5pt;margin-top:18pt;height:38pt;width:45pt;z-index:2516930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表彰</w:t>
                  </w:r>
                </w:p>
              </w:txbxContent>
            </v:textbox>
          </v:rect>
        </w:pict>
      </w:r>
      <w:r>
        <w:rPr>
          <w:rFonts w:hint="eastAsia" w:ascii="方正小标宋简体" w:hAnsi="Calibri" w:eastAsia="方正小标宋简体" w:cs="黑体"/>
          <w:kern w:val="2"/>
          <w:sz w:val="44"/>
          <w:szCs w:val="44"/>
          <w:lang w:val="en-US" w:eastAsia="zh-CN" w:bidi="ar-SA"/>
        </w:rPr>
        <w:pict>
          <v:rect id="文本框 19" o:spid="_x0000_s1067" o:spt="1" style="position:absolute;left:0pt;margin-left:220.5pt;margin-top:23.8pt;height:15.7pt;width:58.6pt;z-index:251688960;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line id="直接连接符 20" o:spid="_x0000_s1068" o:spt="20" style="position:absolute;left:0pt;margin-left:224.25pt;margin-top:40.2pt;height:0.05pt;width:54pt;z-index:25169510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21" o:spid="_x0000_s1069" o:spt="20" style="position:absolute;left:0pt;flip:x;margin-left:200.3pt;margin-top:9.2pt;height:82.95pt;width:0.7pt;z-index:2516971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22" o:spid="_x0000_s1070" o:spt="2" style="position:absolute;left:0pt;margin-left:152.25pt;margin-top:47.3pt;height:28.2pt;width:90pt;z-index:251702272;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p>
    <w:p>
      <w:pPr>
        <w:autoSpaceDE w:val="0"/>
        <w:autoSpaceDN w:val="0"/>
        <w:adjustRightInd w:val="0"/>
        <w:spacing w:line="286" w:lineRule="auto"/>
        <w:jc w:val="both"/>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奖励类—对在艺术档案工作中做出显著成绩的单位和个人的表彰和奖励廉政风险防控责任人列表</w:t>
      </w:r>
    </w:p>
    <w:p>
      <w:pPr>
        <w:rPr>
          <w:rFonts w:hint="eastAsia"/>
        </w:rPr>
      </w:pPr>
    </w:p>
    <w:p>
      <w:pPr>
        <w:rPr>
          <w:rFonts w:hint="eastAsia"/>
        </w:rPr>
      </w:pPr>
    </w:p>
    <w:p>
      <w:pPr>
        <w:rPr>
          <w:rFonts w:hint="eastAsia"/>
        </w:rPr>
      </w:pPr>
    </w:p>
    <w:p>
      <w:pPr>
        <w:rPr>
          <w:rFonts w:hint="eastAsia"/>
        </w:rPr>
      </w:pP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艺术</w:t>
            </w:r>
            <w:r>
              <w:rPr>
                <w:rFonts w:hint="eastAsia" w:ascii="楷体" w:hAnsi="楷体" w:eastAsia="楷体"/>
                <w:sz w:val="28"/>
                <w:szCs w:val="28"/>
              </w:rPr>
              <w:t>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艺术</w:t>
            </w:r>
            <w:r>
              <w:rPr>
                <w:rFonts w:hint="eastAsia" w:ascii="楷体" w:hAnsi="楷体" w:eastAsia="楷体"/>
                <w:sz w:val="28"/>
                <w:szCs w:val="28"/>
              </w:rPr>
              <w:t>科</w:t>
            </w:r>
            <w:r>
              <w:rPr>
                <w:rFonts w:hint="eastAsia" w:ascii="楷体" w:hAnsi="楷体" w:eastAsia="楷体"/>
                <w:sz w:val="28"/>
                <w:szCs w:val="28"/>
                <w:lang w:val="en-US" w:eastAsia="zh-CN"/>
              </w:rPr>
              <w:t>负责人</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郝慧桥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rPr>
              <w:t>局分管领导</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王红霞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艺术</w:t>
            </w:r>
            <w:r>
              <w:rPr>
                <w:rFonts w:hint="eastAsia" w:ascii="楷体" w:hAnsi="楷体" w:eastAsia="楷体"/>
                <w:sz w:val="28"/>
                <w:szCs w:val="28"/>
              </w:rPr>
              <w:t>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李俊</w:t>
            </w:r>
          </w:p>
        </w:tc>
      </w:tr>
    </w:tbl>
    <w:p>
      <w:pPr>
        <w:rPr>
          <w:rFonts w:hint="eastAsia"/>
        </w:rPr>
      </w:pPr>
    </w:p>
    <w:p>
      <w:pPr>
        <w:rPr>
          <w:rFonts w:hint="eastAsia"/>
        </w:rPr>
      </w:pPr>
    </w:p>
    <w:p>
      <w:pPr>
        <w:rPr>
          <w:rFonts w:hint="eastAsia"/>
        </w:rPr>
      </w:pPr>
    </w:p>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autoSpaceDE w:val="0"/>
        <w:autoSpaceDN w:val="0"/>
        <w:adjustRightInd w:val="0"/>
        <w:spacing w:line="56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w:t>
      </w:r>
      <w:r>
        <w:rPr>
          <w:rFonts w:hint="eastAsia" w:ascii="方正小标宋简体" w:hAnsi="方正小标宋简体" w:eastAsia="方正小标宋简体"/>
          <w:sz w:val="36"/>
          <w:szCs w:val="36"/>
          <w:lang w:eastAsia="zh-CN"/>
        </w:rPr>
        <w:t>“</w:t>
      </w:r>
      <w:r>
        <w:rPr>
          <w:rFonts w:hint="eastAsia" w:ascii="方正小标宋简体" w:hAnsi="方正小标宋简体" w:eastAsia="方正小标宋简体"/>
          <w:sz w:val="36"/>
          <w:szCs w:val="36"/>
        </w:rPr>
        <w:t>对在公共文化体育设施的建设、管理和保护工作中做出突出贡献的单位和个人给予奖励”</w:t>
      </w:r>
    </w:p>
    <w:p>
      <w:pPr>
        <w:spacing w:line="320" w:lineRule="exact"/>
        <w:ind w:left="1200" w:hanging="1200" w:hangingChars="500"/>
        <w:jc w:val="left"/>
        <w:rPr>
          <w:rFonts w:hint="eastAsia" w:ascii="宋体" w:hAnsi="宋体" w:cs="宋体"/>
          <w:sz w:val="24"/>
        </w:rPr>
      </w:pPr>
    </w:p>
    <w:p>
      <w:pPr>
        <w:spacing w:line="320" w:lineRule="exact"/>
        <w:ind w:left="1200" w:hanging="1200" w:hangingChars="500"/>
        <w:jc w:val="left"/>
        <w:rPr>
          <w:rFonts w:hint="eastAsia" w:ascii="宋体" w:hAnsi="宋体" w:cs="宋体"/>
          <w:sz w:val="24"/>
        </w:rPr>
      </w:pPr>
    </w:p>
    <w:p>
      <w:pPr>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23" o:spid="_x0000_s1071" o:spt="2" style="position:absolute;left:0pt;margin-left:121.35pt;margin-top:-0.05pt;height:27.3pt;width:155.4pt;z-index:251708416;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制定方案</w:t>
                  </w:r>
                </w:p>
              </w:txbxContent>
            </v:textbox>
          </v:roundrect>
        </w:pict>
      </w:r>
      <w:r>
        <w:rPr>
          <w:rFonts w:hint="eastAsia" w:ascii="方正小标宋简体" w:hAnsi="Calibri" w:eastAsia="方正小标宋简体" w:cs="黑体"/>
          <w:kern w:val="2"/>
          <w:sz w:val="44"/>
          <w:szCs w:val="44"/>
          <w:lang w:val="en-US" w:eastAsia="zh-CN" w:bidi="ar-SA"/>
        </w:rPr>
        <w:pict>
          <v:line id="直接连接符 24" o:spid="_x0000_s1072" o:spt="20" style="position:absolute;left:0pt;flip:x;margin-left:195.4pt;margin-top:25.45pt;height:56.65pt;width:0.4pt;z-index:25171046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25" o:spid="_x0000_s1073" o:spt="109" type="#_x0000_t109" style="position:absolute;left:0pt;flip:x;margin-left:166.5pt;margin-top:35.3pt;height:38.15pt;width:55.5pt;z-index:251720704;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组织推荐</w:t>
                  </w:r>
                </w:p>
              </w:txbxContent>
            </v:textbox>
          </v:shape>
        </w:pict>
      </w:r>
      <w:r>
        <w:rPr>
          <w:rFonts w:ascii="Calibri" w:hAnsi="Calibri" w:eastAsia="宋体" w:cs="黑体"/>
          <w:kern w:val="2"/>
          <w:sz w:val="44"/>
          <w:szCs w:val="24"/>
          <w:lang w:val="en-US" w:eastAsia="zh-CN" w:bidi="ar-SA"/>
        </w:rPr>
        <w:pict>
          <v:shape id="流程图: 过程 26" o:spid="_x0000_s1074" o:spt="109" type="#_x0000_t109" style="position:absolute;left:0pt;margin-left:225.05pt;margin-top:27.4pt;height:23.25pt;width:60pt;z-index:251723776;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27" o:spid="_x0000_s1075" o:spt="20" style="position:absolute;left:0pt;margin-left:197.3pt;margin-top:26.65pt;height:52.2pt;width:0.45pt;z-index:251721728;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28" o:spid="_x0000_s1076" o:spt="1" style="position:absolute;left:0pt;margin-left:285.05pt;margin-top:3.4pt;height:142.4pt;width:130.5pt;z-index:2517073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ascii="宋体" w:hAnsi="宋体"/>
                      <w:sz w:val="18"/>
                      <w:szCs w:val="18"/>
                    </w:rPr>
                  </w:pPr>
                  <w:r>
                    <w:rPr>
                      <w:rFonts w:hint="eastAsia" w:ascii="宋体" w:hAnsi="宋体"/>
                      <w:sz w:val="18"/>
                      <w:szCs w:val="18"/>
                    </w:rPr>
                    <w:t>1、健全资格审查制度，科室初审、分管领导审核后，提交局党组会议研究决定；</w:t>
                  </w:r>
                </w:p>
                <w:p>
                  <w:pPr>
                    <w:spacing w:line="280" w:lineRule="exact"/>
                    <w:rPr>
                      <w:rFonts w:hint="eastAsia" w:ascii="宋体" w:hAnsi="宋体"/>
                      <w:sz w:val="18"/>
                      <w:szCs w:val="18"/>
                    </w:rPr>
                  </w:pPr>
                  <w:r>
                    <w:rPr>
                      <w:rFonts w:hint="eastAsia" w:ascii="宋体" w:hAnsi="宋体"/>
                      <w:sz w:val="18"/>
                      <w:szCs w:val="18"/>
                    </w:rPr>
                    <w:t>2、对公示期间举报反映的问题由纪检监察部门调查取证，出具报告；</w:t>
                  </w:r>
                </w:p>
                <w:p>
                  <w:pPr>
                    <w:spacing w:line="280" w:lineRule="exact"/>
                    <w:ind w:left="720" w:hanging="720" w:hangingChars="400"/>
                    <w:jc w:val="left"/>
                    <w:rPr>
                      <w:rFonts w:hint="eastAsia" w:ascii="宋体" w:hAnsi="宋体" w:cs="宋体"/>
                      <w:sz w:val="18"/>
                      <w:szCs w:val="18"/>
                    </w:rPr>
                  </w:pPr>
                  <w:r>
                    <w:rPr>
                      <w:rFonts w:hint="eastAsia" w:ascii="宋体" w:hAnsi="宋体" w:cs="宋体"/>
                      <w:sz w:val="18"/>
                      <w:szCs w:val="18"/>
                    </w:rPr>
                    <w:t>责任人：分管领导</w:t>
                  </w:r>
                </w:p>
                <w:p>
                  <w:pPr>
                    <w:spacing w:line="280" w:lineRule="exact"/>
                    <w:ind w:firstLine="720" w:firstLineChars="400"/>
                    <w:jc w:val="left"/>
                    <w:rPr>
                      <w:rFonts w:hint="eastAsia" w:ascii="宋体" w:hAnsi="宋体"/>
                      <w:sz w:val="15"/>
                      <w:szCs w:val="15"/>
                    </w:rPr>
                  </w:pPr>
                  <w:r>
                    <w:rPr>
                      <w:rFonts w:hint="eastAsia" w:ascii="宋体" w:hAnsi="宋体" w:cs="宋体"/>
                      <w:sz w:val="18"/>
                      <w:szCs w:val="18"/>
                      <w:lang w:val="en-US" w:eastAsia="zh-CN"/>
                    </w:rPr>
                    <w:t>公共服务</w:t>
                  </w:r>
                  <w:r>
                    <w:rPr>
                      <w:rFonts w:hint="eastAsia" w:ascii="宋体" w:hAnsi="宋体" w:cs="宋体"/>
                      <w:sz w:val="18"/>
                      <w:szCs w:val="18"/>
                    </w:rPr>
                    <w:t xml:space="preserve">科负责人 </w:t>
                  </w:r>
                  <w:r>
                    <w:rPr>
                      <w:rFonts w:hint="eastAsia" w:ascii="宋体" w:hAnsi="宋体" w:cs="宋体"/>
                      <w:sz w:val="15"/>
                      <w:szCs w:val="15"/>
                    </w:rPr>
                    <w:t xml:space="preserve">  </w:t>
                  </w:r>
                </w:p>
              </w:txbxContent>
            </v:textbox>
          </v:rect>
        </w:pict>
      </w:r>
      <w:r>
        <w:rPr>
          <w:rFonts w:hint="eastAsia" w:ascii="方正小标宋简体" w:hAnsi="Calibri" w:eastAsia="方正小标宋简体" w:cs="黑体"/>
          <w:kern w:val="2"/>
          <w:sz w:val="44"/>
          <w:szCs w:val="44"/>
          <w:lang w:val="en-US" w:eastAsia="zh-CN" w:bidi="ar-SA"/>
        </w:rPr>
        <w:pict>
          <v:rect id="文本框 29" o:spid="_x0000_s1077" o:spt="1" style="position:absolute;left:0pt;margin-left:123pt;margin-top:40.7pt;height:28pt;width:43.5pt;z-index:251704320;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r>
        <w:rPr>
          <w:rFonts w:hint="eastAsia" w:ascii="方正小标宋简体" w:hAnsi="Calibri" w:eastAsia="方正小标宋简体" w:cs="黑体"/>
          <w:kern w:val="2"/>
          <w:sz w:val="44"/>
          <w:szCs w:val="44"/>
          <w:lang w:val="en-US" w:eastAsia="zh-CN" w:bidi="ar-SA"/>
        </w:rPr>
        <w:pict>
          <v:rect id="文本框 30" o:spid="_x0000_s1078" o:spt="1" style="position:absolute;left:0pt;margin-left:222.95pt;margin-top:40.7pt;height:17.3pt;width:56.95pt;z-index:251703296;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31" o:spid="_x0000_s1079" o:spt="1" style="position:absolute;left:0pt;margin-left:163.55pt;margin-top:37.4pt;height:39.75pt;width:66pt;z-index:25170534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审核公示</w:t>
                  </w:r>
                </w:p>
              </w:txbxContent>
            </v:textbox>
          </v:rect>
        </w:pict>
      </w:r>
      <w:r>
        <w:rPr>
          <w:rFonts w:ascii="Calibri" w:hAnsi="Calibri" w:eastAsia="宋体" w:cs="黑体"/>
          <w:kern w:val="2"/>
          <w:sz w:val="44"/>
          <w:szCs w:val="24"/>
          <w:lang w:val="en-US" w:eastAsia="zh-CN" w:bidi="ar-SA"/>
        </w:rPr>
        <w:pict>
          <v:shape id="流程图: 过程 32" o:spid="_x0000_s1080" o:spt="109" type="#_x0000_t109" style="position:absolute;left:0pt;margin-left:9.1pt;margin-top:3.4pt;height:148.4pt;width:106.85pt;z-index:251722752;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200" w:lineRule="exact"/>
                    <w:jc w:val="left"/>
                    <w:rPr>
                      <w:rFonts w:hint="eastAsia" w:ascii="宋体" w:hAnsi="宋体" w:cs="仿宋_GB2312"/>
                      <w:sz w:val="18"/>
                      <w:szCs w:val="18"/>
                    </w:rPr>
                  </w:pPr>
                  <w:r>
                    <w:rPr>
                      <w:rFonts w:hint="eastAsia" w:ascii="宋体" w:hAnsi="宋体" w:cs="仿宋_GB2312"/>
                      <w:sz w:val="18"/>
                      <w:szCs w:val="18"/>
                    </w:rPr>
                    <w:t>1.资格审查不严，有益为特定关系人放宽条件；           2.评审期间向主管部门领导打招呼，人为影响表彰决定和意见；                3.因打招呼说情等，违规做出不当的表彰决定；           4.对公示期间举报反映的问题，不认真调查取证，不如实汇报。                  风险等级：中</w:t>
                  </w:r>
                </w:p>
              </w:txbxContent>
            </v:textbox>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33" o:spid="_x0000_s1081" o:spt="20" style="position:absolute;left:0pt;margin-left:196.5pt;margin-top:35.35pt;height:123.05pt;width:1.25pt;z-index:25171865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34" o:spid="_x0000_s1082" o:spt="32" type="#_x0000_t32" style="position:absolute;left:0pt;flip:x y;margin-left:123pt;margin-top:10.9pt;height:0.3pt;width:34.55pt;z-index:251709440;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35" o:spid="_x0000_s1083" o:spt="20" style="position:absolute;left:0pt;flip:y;margin-left:231.75pt;margin-top:11.2pt;height:0.3pt;width:46.5pt;z-index:25170636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36" o:spid="_x0000_s1084" o:spt="1" style="position:absolute;left:0pt;margin-left:285.05pt;margin-top:33.6pt;height:152.1pt;width:130.5pt;z-index:25171456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宋体" w:hAnsi="宋体" w:cs="宋体"/>
                      <w:sz w:val="18"/>
                      <w:szCs w:val="18"/>
                    </w:rPr>
                  </w:pPr>
                  <w:r>
                    <w:rPr>
                      <w:rFonts w:hint="eastAsia" w:ascii="宋体" w:hAnsi="宋体" w:cs="宋体"/>
                      <w:sz w:val="18"/>
                      <w:szCs w:val="18"/>
                    </w:rPr>
                    <w:t>1、拨付资金数额按照有关规定由市财政局、市人社局确认；</w:t>
                  </w:r>
                </w:p>
                <w:p>
                  <w:pPr>
                    <w:adjustRightInd w:val="0"/>
                    <w:snapToGrid w:val="0"/>
                    <w:spacing w:line="280" w:lineRule="exact"/>
                    <w:rPr>
                      <w:rFonts w:hint="eastAsia" w:ascii="宋体" w:hAnsi="宋体" w:cs="宋体"/>
                      <w:sz w:val="18"/>
                      <w:szCs w:val="18"/>
                    </w:rPr>
                  </w:pPr>
                  <w:r>
                    <w:rPr>
                      <w:rFonts w:hint="eastAsia" w:ascii="宋体" w:hAnsi="宋体" w:cs="宋体"/>
                      <w:sz w:val="18"/>
                      <w:szCs w:val="18"/>
                    </w:rPr>
                    <w:t>2、由受表彰单位或个人开户行提供资金拨付汇款凭证，确保拨付各市人社局，由市局再行审核确认</w:t>
                  </w:r>
                  <w:r>
                    <w:rPr>
                      <w:rFonts w:hint="eastAsia" w:ascii="宋体" w:hAnsi="宋体"/>
                      <w:sz w:val="18"/>
                      <w:szCs w:val="18"/>
                    </w:rPr>
                    <w:t>；</w:t>
                  </w:r>
                </w:p>
                <w:p>
                  <w:pPr>
                    <w:spacing w:line="280" w:lineRule="exact"/>
                    <w:jc w:val="left"/>
                    <w:rPr>
                      <w:rFonts w:hint="eastAsia" w:ascii="宋体" w:hAnsi="宋体"/>
                      <w:sz w:val="18"/>
                      <w:szCs w:val="18"/>
                    </w:rPr>
                  </w:pPr>
                  <w:r>
                    <w:rPr>
                      <w:rFonts w:hint="eastAsia" w:ascii="宋体" w:hAnsi="宋体" w:cs="宋体"/>
                      <w:sz w:val="18"/>
                      <w:szCs w:val="18"/>
                    </w:rPr>
                    <w:t>3、由受表彰单位开户行提供资金拨付汇款凭证，确认资金去向。</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          </w:t>
                  </w:r>
                </w:p>
              </w:txbxContent>
            </v:textbox>
          </v:rect>
        </w:pict>
      </w:r>
      <w:r>
        <w:rPr>
          <w:rFonts w:hint="eastAsia" w:ascii="方正小标宋简体" w:hAnsi="Calibri" w:eastAsia="方正小标宋简体" w:cs="黑体"/>
          <w:kern w:val="2"/>
          <w:sz w:val="44"/>
          <w:szCs w:val="44"/>
          <w:lang w:val="en-US" w:eastAsia="zh-CN" w:bidi="ar-SA"/>
        </w:rPr>
        <w:pict>
          <v:rect id="矩形 37" o:spid="_x0000_s1085" o:spt="1" style="position:absolute;left:0pt;margin-left:9pt;margin-top:33.6pt;height:95.1pt;width:112.35pt;z-index:2517135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cs="宋体"/>
                      <w:sz w:val="18"/>
                      <w:szCs w:val="18"/>
                    </w:rPr>
                    <w:t>因徇私舞弊，多拨、少拨、错拨或延迟拨付奖金，</w:t>
                  </w:r>
                  <w:r>
                    <w:rPr>
                      <w:rFonts w:hint="eastAsia" w:ascii="宋体" w:hAnsi="宋体"/>
                      <w:sz w:val="18"/>
                      <w:szCs w:val="18"/>
                    </w:rPr>
                    <w:t>错发、迟发相关的精神奖励。</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p>
                  <w:pPr>
                    <w:spacing w:line="280" w:lineRule="exact"/>
                    <w:rPr>
                      <w:rFonts w:hint="eastAsia" w:ascii="宋体" w:hAnsi="宋体"/>
                      <w:sz w:val="18"/>
                      <w:szCs w:val="18"/>
                    </w:rPr>
                  </w:pPr>
                </w:p>
              </w:txbxContent>
            </v:textbox>
          </v:rect>
        </w:pict>
      </w:r>
    </w:p>
    <w:p>
      <w:pPr>
        <w:tabs>
          <w:tab w:val="left" w:pos="372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文本框 38" o:spid="_x0000_s1086" o:spt="1" style="position:absolute;left:0pt;margin-left:133.7pt;margin-top:19.15pt;height:21.05pt;width:45.05pt;z-index:251712512;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39" o:spid="_x0000_s1087" o:spt="32" type="#_x0000_t32" style="position:absolute;left:0pt;flip:x;margin-left:123pt;margin-top:36pt;height:0.05pt;width:50.9pt;z-index:251716608;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rect id="矩形 40" o:spid="_x0000_s1088" o:spt="1" style="position:absolute;left:0pt;margin-left:175.5pt;margin-top:18pt;height:38pt;width:45pt;z-index:25171558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表彰</w:t>
                  </w:r>
                </w:p>
              </w:txbxContent>
            </v:textbox>
          </v:rect>
        </w:pict>
      </w:r>
      <w:r>
        <w:rPr>
          <w:rFonts w:hint="eastAsia" w:ascii="方正小标宋简体" w:hAnsi="Calibri" w:eastAsia="方正小标宋简体" w:cs="黑体"/>
          <w:kern w:val="2"/>
          <w:sz w:val="44"/>
          <w:szCs w:val="44"/>
          <w:lang w:val="en-US" w:eastAsia="zh-CN" w:bidi="ar-SA"/>
        </w:rPr>
        <w:pict>
          <v:rect id="文本框 41" o:spid="_x0000_s1089" o:spt="1" style="position:absolute;left:0pt;margin-left:220.5pt;margin-top:23.8pt;height:15.7pt;width:58.6pt;z-index:25171148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line id="直接连接符 42" o:spid="_x0000_s1090" o:spt="20" style="position:absolute;left:0pt;margin-left:224.25pt;margin-top:40.2pt;height:0.05pt;width:54pt;z-index:25171763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43" o:spid="_x0000_s1091" o:spt="20" style="position:absolute;left:0pt;flip:x;margin-left:200.3pt;margin-top:9.2pt;height:82.95pt;width:0.7pt;z-index:25171968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44" o:spid="_x0000_s1092" o:spt="2" style="position:absolute;left:0pt;margin-left:152.25pt;margin-top:47.3pt;height:28.2pt;width:90pt;z-index:251724800;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p>
    <w:p>
      <w:pPr>
        <w:autoSpaceDE w:val="0"/>
        <w:autoSpaceDN w:val="0"/>
        <w:adjustRightInd w:val="0"/>
        <w:spacing w:line="286" w:lineRule="auto"/>
        <w:jc w:val="both"/>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奖励类—对在公共文化体育设施的建设、管理和保护工作中做出突出贡献的单位和个人给予奖励廉政风险防控责任人列表</w:t>
      </w:r>
    </w:p>
    <w:p>
      <w:pPr>
        <w:rPr>
          <w:rFonts w:hint="eastAsia"/>
        </w:rPr>
      </w:pPr>
    </w:p>
    <w:p>
      <w:pPr>
        <w:rPr>
          <w:rFonts w:hint="eastAsia"/>
        </w:rPr>
      </w:pPr>
    </w:p>
    <w:p>
      <w:pPr>
        <w:rPr>
          <w:rFonts w:hint="eastAsia"/>
        </w:rPr>
      </w:pPr>
    </w:p>
    <w:p>
      <w:pPr>
        <w:rPr>
          <w:rFonts w:hint="eastAsia"/>
        </w:rPr>
      </w:pP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公共服务</w:t>
            </w:r>
            <w:r>
              <w:rPr>
                <w:rFonts w:hint="eastAsia" w:ascii="楷体" w:hAnsi="楷体" w:eastAsia="楷体"/>
                <w:sz w:val="28"/>
                <w:szCs w:val="28"/>
              </w:rPr>
              <w:t>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公共服务</w:t>
            </w:r>
            <w:r>
              <w:rPr>
                <w:rFonts w:hint="eastAsia" w:ascii="楷体" w:hAnsi="楷体" w:eastAsia="楷体"/>
                <w:sz w:val="28"/>
                <w:szCs w:val="28"/>
              </w:rPr>
              <w:t>科</w:t>
            </w:r>
            <w:r>
              <w:rPr>
                <w:rFonts w:hint="eastAsia" w:ascii="楷体" w:hAnsi="楷体" w:eastAsia="楷体"/>
                <w:sz w:val="28"/>
                <w:szCs w:val="28"/>
                <w:lang w:val="en-US" w:eastAsia="zh-CN"/>
              </w:rPr>
              <w:t>负责人</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马燕军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rPr>
              <w:t>局分管领导</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王红霞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公共服务</w:t>
            </w:r>
            <w:r>
              <w:rPr>
                <w:rFonts w:hint="eastAsia" w:ascii="楷体" w:hAnsi="楷体" w:eastAsia="楷体"/>
                <w:sz w:val="28"/>
                <w:szCs w:val="28"/>
              </w:rPr>
              <w:t>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李娜</w:t>
            </w:r>
          </w:p>
        </w:tc>
      </w:tr>
    </w:tbl>
    <w:p>
      <w:pPr>
        <w:rPr>
          <w:rFonts w:hint="eastAsia"/>
        </w:rPr>
      </w:pPr>
    </w:p>
    <w:p>
      <w:pPr>
        <w:rPr>
          <w:rFonts w:hint="eastAsia"/>
        </w:rPr>
      </w:pPr>
    </w:p>
    <w:p>
      <w:pPr>
        <w:rPr>
          <w:rFonts w:hint="eastAsia"/>
        </w:rPr>
      </w:pPr>
    </w:p>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jc w:val="left"/>
        <w:rPr>
          <w:rFonts w:hint="eastAsia" w:ascii="宋体" w:hAnsi="宋体" w:cs="宋体"/>
          <w:sz w:val="18"/>
          <w:szCs w:val="18"/>
        </w:rPr>
      </w:pPr>
    </w:p>
    <w:p>
      <w:pPr>
        <w:autoSpaceDE w:val="0"/>
        <w:autoSpaceDN w:val="0"/>
        <w:adjustRightInd w:val="0"/>
        <w:spacing w:line="56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w:t>
      </w:r>
      <w:r>
        <w:rPr>
          <w:rFonts w:hint="eastAsia" w:ascii="方正小标宋简体" w:hAnsi="方正小标宋简体" w:eastAsia="方正小标宋简体"/>
          <w:sz w:val="36"/>
          <w:szCs w:val="36"/>
          <w:lang w:eastAsia="zh-CN"/>
        </w:rPr>
        <w:t>“</w:t>
      </w:r>
      <w:r>
        <w:rPr>
          <w:rFonts w:hint="eastAsia" w:ascii="方正小标宋简体" w:hAnsi="方正小标宋简体" w:eastAsia="方正小标宋简体"/>
          <w:sz w:val="36"/>
          <w:szCs w:val="36"/>
        </w:rPr>
        <w:t>对作出突出贡献的营业性演出社会义务监督员的表彰”</w:t>
      </w:r>
    </w:p>
    <w:p>
      <w:pPr>
        <w:spacing w:line="320" w:lineRule="exact"/>
        <w:ind w:left="1200" w:hanging="1200" w:hangingChars="500"/>
        <w:jc w:val="left"/>
        <w:rPr>
          <w:rFonts w:hint="eastAsia" w:ascii="宋体" w:hAnsi="宋体" w:cs="宋体"/>
          <w:sz w:val="24"/>
        </w:rPr>
      </w:pPr>
    </w:p>
    <w:p>
      <w:pPr>
        <w:spacing w:line="320" w:lineRule="exact"/>
        <w:ind w:left="1200" w:hanging="1200" w:hangingChars="500"/>
        <w:jc w:val="left"/>
        <w:rPr>
          <w:rFonts w:hint="eastAsia" w:ascii="宋体" w:hAnsi="宋体" w:cs="宋体"/>
          <w:sz w:val="24"/>
        </w:rPr>
      </w:pPr>
    </w:p>
    <w:p>
      <w:pPr>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45" o:spid="_x0000_s1093" o:spt="2" style="position:absolute;left:0pt;margin-left:121.35pt;margin-top:-0.05pt;height:27.3pt;width:155.4pt;z-index:251730944;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制定方案</w:t>
                  </w:r>
                </w:p>
              </w:txbxContent>
            </v:textbox>
          </v:roundrect>
        </w:pict>
      </w:r>
      <w:r>
        <w:rPr>
          <w:rFonts w:hint="eastAsia" w:ascii="方正小标宋简体" w:hAnsi="Calibri" w:eastAsia="方正小标宋简体" w:cs="黑体"/>
          <w:kern w:val="2"/>
          <w:sz w:val="44"/>
          <w:szCs w:val="44"/>
          <w:lang w:val="en-US" w:eastAsia="zh-CN" w:bidi="ar-SA"/>
        </w:rPr>
        <w:pict>
          <v:line id="直接连接符 46" o:spid="_x0000_s1094" o:spt="20" style="position:absolute;left:0pt;flip:x;margin-left:195.4pt;margin-top:25.45pt;height:56.65pt;width:0.4pt;z-index:25173299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47" o:spid="_x0000_s1095" o:spt="109" type="#_x0000_t109" style="position:absolute;left:0pt;flip:x;margin-left:166.5pt;margin-top:35.3pt;height:38.15pt;width:55.5pt;z-index:251743232;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组织推荐</w:t>
                  </w:r>
                </w:p>
              </w:txbxContent>
            </v:textbox>
          </v:shape>
        </w:pict>
      </w:r>
      <w:r>
        <w:rPr>
          <w:rFonts w:ascii="Calibri" w:hAnsi="Calibri" w:eastAsia="宋体" w:cs="黑体"/>
          <w:kern w:val="2"/>
          <w:sz w:val="44"/>
          <w:szCs w:val="24"/>
          <w:lang w:val="en-US" w:eastAsia="zh-CN" w:bidi="ar-SA"/>
        </w:rPr>
        <w:pict>
          <v:shape id="流程图: 过程 48" o:spid="_x0000_s1096" o:spt="109" type="#_x0000_t109" style="position:absolute;left:0pt;margin-left:225.05pt;margin-top:27.4pt;height:23.25pt;width:60pt;z-index:251746304;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49" o:spid="_x0000_s1097" o:spt="20" style="position:absolute;left:0pt;margin-left:197.3pt;margin-top:26.65pt;height:52.2pt;width:0.45pt;z-index:251744256;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50" o:spid="_x0000_s1098" o:spt="1" style="position:absolute;left:0pt;margin-left:285.05pt;margin-top:3.4pt;height:142.4pt;width:130.5pt;z-index:25172992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ascii="宋体" w:hAnsi="宋体"/>
                      <w:sz w:val="18"/>
                      <w:szCs w:val="18"/>
                    </w:rPr>
                  </w:pPr>
                  <w:r>
                    <w:rPr>
                      <w:rFonts w:hint="eastAsia" w:ascii="宋体" w:hAnsi="宋体"/>
                      <w:sz w:val="18"/>
                      <w:szCs w:val="18"/>
                    </w:rPr>
                    <w:t>1、健全资格审查制度，科室初审、分管领导审核后，提交局党组会议研究决定；</w:t>
                  </w:r>
                </w:p>
                <w:p>
                  <w:pPr>
                    <w:spacing w:line="280" w:lineRule="exact"/>
                    <w:rPr>
                      <w:rFonts w:hint="eastAsia" w:ascii="宋体" w:hAnsi="宋体"/>
                      <w:sz w:val="18"/>
                      <w:szCs w:val="18"/>
                    </w:rPr>
                  </w:pPr>
                  <w:r>
                    <w:rPr>
                      <w:rFonts w:hint="eastAsia" w:ascii="宋体" w:hAnsi="宋体"/>
                      <w:sz w:val="18"/>
                      <w:szCs w:val="18"/>
                    </w:rPr>
                    <w:t>2、对公示期间举报反映的问题由纪检监察部门调查取证，出具报告；</w:t>
                  </w:r>
                </w:p>
                <w:p>
                  <w:pPr>
                    <w:spacing w:line="280" w:lineRule="exact"/>
                    <w:ind w:left="720" w:hanging="720" w:hangingChars="400"/>
                    <w:jc w:val="left"/>
                    <w:rPr>
                      <w:rFonts w:hint="eastAsia" w:ascii="宋体" w:hAnsi="宋体" w:cs="宋体"/>
                      <w:sz w:val="18"/>
                      <w:szCs w:val="18"/>
                    </w:rPr>
                  </w:pPr>
                  <w:r>
                    <w:rPr>
                      <w:rFonts w:hint="eastAsia" w:ascii="宋体" w:hAnsi="宋体" w:cs="宋体"/>
                      <w:sz w:val="18"/>
                      <w:szCs w:val="18"/>
                    </w:rPr>
                    <w:t>责任人：分管领导</w:t>
                  </w:r>
                </w:p>
                <w:p>
                  <w:pPr>
                    <w:spacing w:line="280" w:lineRule="exact"/>
                    <w:ind w:firstLine="720" w:firstLineChars="400"/>
                    <w:jc w:val="left"/>
                    <w:rPr>
                      <w:rFonts w:hint="eastAsia" w:ascii="宋体" w:hAnsi="宋体"/>
                      <w:sz w:val="15"/>
                      <w:szCs w:val="15"/>
                    </w:rPr>
                  </w:pPr>
                  <w:r>
                    <w:rPr>
                      <w:rFonts w:hint="eastAsia" w:ascii="宋体" w:hAnsi="宋体" w:cs="宋体"/>
                      <w:sz w:val="18"/>
                      <w:szCs w:val="18"/>
                      <w:lang w:val="en-US" w:eastAsia="zh-CN"/>
                    </w:rPr>
                    <w:t>市场管理</w:t>
                  </w:r>
                  <w:r>
                    <w:rPr>
                      <w:rFonts w:hint="eastAsia" w:ascii="宋体" w:hAnsi="宋体" w:cs="宋体"/>
                      <w:sz w:val="18"/>
                      <w:szCs w:val="18"/>
                    </w:rPr>
                    <w:t xml:space="preserve">科负责人 </w:t>
                  </w:r>
                  <w:r>
                    <w:rPr>
                      <w:rFonts w:hint="eastAsia" w:ascii="宋体" w:hAnsi="宋体" w:cs="宋体"/>
                      <w:sz w:val="15"/>
                      <w:szCs w:val="15"/>
                    </w:rPr>
                    <w:t xml:space="preserve">  </w:t>
                  </w:r>
                </w:p>
              </w:txbxContent>
            </v:textbox>
          </v:rect>
        </w:pict>
      </w:r>
      <w:r>
        <w:rPr>
          <w:rFonts w:hint="eastAsia" w:ascii="方正小标宋简体" w:hAnsi="Calibri" w:eastAsia="方正小标宋简体" w:cs="黑体"/>
          <w:kern w:val="2"/>
          <w:sz w:val="44"/>
          <w:szCs w:val="44"/>
          <w:lang w:val="en-US" w:eastAsia="zh-CN" w:bidi="ar-SA"/>
        </w:rPr>
        <w:pict>
          <v:rect id="文本框 51" o:spid="_x0000_s1099" o:spt="1" style="position:absolute;left:0pt;margin-left:123pt;margin-top:40.7pt;height:28pt;width:43.5pt;z-index:25172684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r>
        <w:rPr>
          <w:rFonts w:hint="eastAsia" w:ascii="方正小标宋简体" w:hAnsi="Calibri" w:eastAsia="方正小标宋简体" w:cs="黑体"/>
          <w:kern w:val="2"/>
          <w:sz w:val="44"/>
          <w:szCs w:val="44"/>
          <w:lang w:val="en-US" w:eastAsia="zh-CN" w:bidi="ar-SA"/>
        </w:rPr>
        <w:pict>
          <v:rect id="文本框 52" o:spid="_x0000_s1100" o:spt="1" style="position:absolute;left:0pt;margin-left:222.95pt;margin-top:40.7pt;height:17.3pt;width:56.95pt;z-index:25172582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53" o:spid="_x0000_s1101" o:spt="1" style="position:absolute;left:0pt;margin-left:163.55pt;margin-top:37.4pt;height:39.75pt;width:66pt;z-index:2517278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审核公示</w:t>
                  </w:r>
                </w:p>
              </w:txbxContent>
            </v:textbox>
          </v:rect>
        </w:pict>
      </w:r>
      <w:r>
        <w:rPr>
          <w:rFonts w:ascii="Calibri" w:hAnsi="Calibri" w:eastAsia="宋体" w:cs="黑体"/>
          <w:kern w:val="2"/>
          <w:sz w:val="44"/>
          <w:szCs w:val="24"/>
          <w:lang w:val="en-US" w:eastAsia="zh-CN" w:bidi="ar-SA"/>
        </w:rPr>
        <w:pict>
          <v:shape id="流程图: 过程 54" o:spid="_x0000_s1102" o:spt="109" type="#_x0000_t109" style="position:absolute;left:0pt;margin-left:9.1pt;margin-top:3.4pt;height:148.4pt;width:106.85pt;z-index:251745280;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200" w:lineRule="exact"/>
                    <w:jc w:val="left"/>
                    <w:rPr>
                      <w:rFonts w:hint="eastAsia" w:ascii="宋体" w:hAnsi="宋体" w:cs="仿宋_GB2312"/>
                      <w:sz w:val="18"/>
                      <w:szCs w:val="18"/>
                    </w:rPr>
                  </w:pPr>
                  <w:r>
                    <w:rPr>
                      <w:rFonts w:hint="eastAsia" w:ascii="宋体" w:hAnsi="宋体" w:cs="仿宋_GB2312"/>
                      <w:sz w:val="18"/>
                      <w:szCs w:val="18"/>
                    </w:rPr>
                    <w:t>1.资格审查不严，有益为特定关系人放宽条件；           2.评审期间向主管部门领导打招呼，人为影响表彰决定和意见；                3.因打招呼说情等，违规做出不当的表彰决定；           4.对公示期间举报反映的问题，不认真调查取证，不如实汇报。                  风险等级：中</w:t>
                  </w:r>
                </w:p>
              </w:txbxContent>
            </v:textbox>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55" o:spid="_x0000_s1103" o:spt="20" style="position:absolute;left:0pt;margin-left:196.5pt;margin-top:35.35pt;height:123.05pt;width:1.25pt;z-index:2517411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56" o:spid="_x0000_s1104" o:spt="32" type="#_x0000_t32" style="position:absolute;left:0pt;flip:x y;margin-left:123pt;margin-top:10.9pt;height:0.3pt;width:34.55pt;z-index:251731968;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57" o:spid="_x0000_s1105" o:spt="20" style="position:absolute;left:0pt;flip:y;margin-left:231.75pt;margin-top:11.2pt;height:0.3pt;width:46.5pt;z-index:25172889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58" o:spid="_x0000_s1106" o:spt="1" style="position:absolute;left:0pt;margin-left:285.05pt;margin-top:33.6pt;height:152.1pt;width:130.5pt;z-index:2517370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宋体" w:hAnsi="宋体" w:cs="宋体"/>
                      <w:sz w:val="18"/>
                      <w:szCs w:val="18"/>
                    </w:rPr>
                  </w:pPr>
                  <w:r>
                    <w:rPr>
                      <w:rFonts w:hint="eastAsia" w:ascii="宋体" w:hAnsi="宋体" w:cs="宋体"/>
                      <w:sz w:val="18"/>
                      <w:szCs w:val="18"/>
                    </w:rPr>
                    <w:t>1、拨付资金数额按照有关规定由市财政局、市人社局确认；</w:t>
                  </w:r>
                </w:p>
                <w:p>
                  <w:pPr>
                    <w:adjustRightInd w:val="0"/>
                    <w:snapToGrid w:val="0"/>
                    <w:spacing w:line="280" w:lineRule="exact"/>
                    <w:rPr>
                      <w:rFonts w:hint="eastAsia" w:ascii="宋体" w:hAnsi="宋体" w:cs="宋体"/>
                      <w:sz w:val="18"/>
                      <w:szCs w:val="18"/>
                    </w:rPr>
                  </w:pPr>
                  <w:r>
                    <w:rPr>
                      <w:rFonts w:hint="eastAsia" w:ascii="宋体" w:hAnsi="宋体" w:cs="宋体"/>
                      <w:sz w:val="18"/>
                      <w:szCs w:val="18"/>
                    </w:rPr>
                    <w:t>2、由受表彰单位或个人开户行提供资金拨付汇款凭证，确保拨付各市人社局，由市局再行审核确认</w:t>
                  </w:r>
                  <w:r>
                    <w:rPr>
                      <w:rFonts w:hint="eastAsia" w:ascii="宋体" w:hAnsi="宋体"/>
                      <w:sz w:val="18"/>
                      <w:szCs w:val="18"/>
                    </w:rPr>
                    <w:t>；</w:t>
                  </w:r>
                </w:p>
                <w:p>
                  <w:pPr>
                    <w:spacing w:line="280" w:lineRule="exact"/>
                    <w:jc w:val="left"/>
                    <w:rPr>
                      <w:rFonts w:hint="eastAsia" w:ascii="宋体" w:hAnsi="宋体"/>
                      <w:sz w:val="18"/>
                      <w:szCs w:val="18"/>
                    </w:rPr>
                  </w:pPr>
                  <w:r>
                    <w:rPr>
                      <w:rFonts w:hint="eastAsia" w:ascii="宋体" w:hAnsi="宋体" w:cs="宋体"/>
                      <w:sz w:val="18"/>
                      <w:szCs w:val="18"/>
                    </w:rPr>
                    <w:t>3、由受表彰单位开户行提供资金拨付汇款凭证，确认资金去向。</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          </w:t>
                  </w:r>
                </w:p>
              </w:txbxContent>
            </v:textbox>
          </v:rect>
        </w:pict>
      </w:r>
      <w:r>
        <w:rPr>
          <w:rFonts w:hint="eastAsia" w:ascii="方正小标宋简体" w:hAnsi="Calibri" w:eastAsia="方正小标宋简体" w:cs="黑体"/>
          <w:kern w:val="2"/>
          <w:sz w:val="44"/>
          <w:szCs w:val="44"/>
          <w:lang w:val="en-US" w:eastAsia="zh-CN" w:bidi="ar-SA"/>
        </w:rPr>
        <w:pict>
          <v:rect id="矩形 59" o:spid="_x0000_s1107" o:spt="1" style="position:absolute;left:0pt;margin-left:9pt;margin-top:33.6pt;height:95.1pt;width:112.35pt;z-index:2517360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cs="宋体"/>
                      <w:sz w:val="18"/>
                      <w:szCs w:val="18"/>
                    </w:rPr>
                    <w:t>因徇私舞弊，多拨、少拨、错拨或延迟拨付奖金，</w:t>
                  </w:r>
                  <w:r>
                    <w:rPr>
                      <w:rFonts w:hint="eastAsia" w:ascii="宋体" w:hAnsi="宋体"/>
                      <w:sz w:val="18"/>
                      <w:szCs w:val="18"/>
                    </w:rPr>
                    <w:t>错发、迟发相关的精神奖励。</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p>
                  <w:pPr>
                    <w:spacing w:line="280" w:lineRule="exact"/>
                    <w:rPr>
                      <w:rFonts w:hint="eastAsia" w:ascii="宋体" w:hAnsi="宋体"/>
                      <w:sz w:val="18"/>
                      <w:szCs w:val="18"/>
                    </w:rPr>
                  </w:pPr>
                </w:p>
              </w:txbxContent>
            </v:textbox>
          </v:rect>
        </w:pict>
      </w:r>
    </w:p>
    <w:p>
      <w:pPr>
        <w:tabs>
          <w:tab w:val="left" w:pos="372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文本框 60" o:spid="_x0000_s1108" o:spt="1" style="position:absolute;left:0pt;margin-left:133.7pt;margin-top:19.15pt;height:21.05pt;width:45.05pt;z-index:251735040;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61" o:spid="_x0000_s1109" o:spt="32" type="#_x0000_t32" style="position:absolute;left:0pt;flip:x;margin-left:123pt;margin-top:36pt;height:0.05pt;width:50.9pt;z-index:251739136;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rect id="矩形 62" o:spid="_x0000_s1110" o:spt="1" style="position:absolute;left:0pt;margin-left:175.5pt;margin-top:18pt;height:38pt;width:45pt;z-index:25173811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表彰</w:t>
                  </w:r>
                </w:p>
              </w:txbxContent>
            </v:textbox>
          </v:rect>
        </w:pict>
      </w:r>
      <w:r>
        <w:rPr>
          <w:rFonts w:hint="eastAsia" w:ascii="方正小标宋简体" w:hAnsi="Calibri" w:eastAsia="方正小标宋简体" w:cs="黑体"/>
          <w:kern w:val="2"/>
          <w:sz w:val="44"/>
          <w:szCs w:val="44"/>
          <w:lang w:val="en-US" w:eastAsia="zh-CN" w:bidi="ar-SA"/>
        </w:rPr>
        <w:pict>
          <v:rect id="文本框 63" o:spid="_x0000_s1111" o:spt="1" style="position:absolute;left:0pt;margin-left:220.5pt;margin-top:23.8pt;height:15.7pt;width:58.6pt;z-index:251734016;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line id="直接连接符 64" o:spid="_x0000_s1112" o:spt="20" style="position:absolute;left:0pt;margin-left:224.25pt;margin-top:40.2pt;height:0.05pt;width:54pt;z-index:25174016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65" o:spid="_x0000_s1113" o:spt="20" style="position:absolute;left:0pt;flip:x;margin-left:200.3pt;margin-top:9.2pt;height:82.95pt;width:0.7pt;z-index:25174220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66" o:spid="_x0000_s1114" o:spt="2" style="position:absolute;left:0pt;margin-left:152.25pt;margin-top:47.3pt;height:28.2pt;width:90pt;z-index:251747328;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p>
    <w:p>
      <w:pPr>
        <w:autoSpaceDE w:val="0"/>
        <w:autoSpaceDN w:val="0"/>
        <w:adjustRightInd w:val="0"/>
        <w:spacing w:line="286" w:lineRule="auto"/>
        <w:jc w:val="both"/>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奖励类—对作出突出贡献的营业性演出社会义务监督员的表彰廉政风险防控责任人列表</w:t>
      </w:r>
    </w:p>
    <w:p>
      <w:pPr>
        <w:rPr>
          <w:rFonts w:hint="eastAsia"/>
        </w:rPr>
      </w:pPr>
    </w:p>
    <w:p>
      <w:pPr>
        <w:rPr>
          <w:rFonts w:hint="eastAsia"/>
        </w:rPr>
      </w:pPr>
    </w:p>
    <w:p>
      <w:pPr>
        <w:rPr>
          <w:rFonts w:hint="eastAsia"/>
        </w:rPr>
      </w:pPr>
    </w:p>
    <w:p>
      <w:pPr>
        <w:rPr>
          <w:rFonts w:hint="eastAsia"/>
        </w:rPr>
      </w:pP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市场管理</w:t>
            </w:r>
            <w:r>
              <w:rPr>
                <w:rFonts w:hint="eastAsia" w:ascii="楷体" w:hAnsi="楷体" w:eastAsia="楷体"/>
                <w:sz w:val="28"/>
                <w:szCs w:val="28"/>
              </w:rPr>
              <w:t>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岳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市场管理</w:t>
            </w:r>
            <w:r>
              <w:rPr>
                <w:rFonts w:hint="eastAsia" w:ascii="楷体" w:hAnsi="楷体" w:eastAsia="楷体"/>
                <w:sz w:val="28"/>
                <w:szCs w:val="28"/>
              </w:rPr>
              <w:t>科</w:t>
            </w:r>
            <w:r>
              <w:rPr>
                <w:rFonts w:hint="eastAsia" w:ascii="楷体" w:hAnsi="楷体" w:eastAsia="楷体"/>
                <w:sz w:val="28"/>
                <w:szCs w:val="28"/>
                <w:lang w:val="en-US" w:eastAsia="zh-CN"/>
              </w:rPr>
              <w:t>负责人</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韩治国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rPr>
              <w:t>局分管领导</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郜治平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市场管理</w:t>
            </w:r>
            <w:r>
              <w:rPr>
                <w:rFonts w:hint="eastAsia" w:ascii="楷体" w:hAnsi="楷体" w:eastAsia="楷体"/>
                <w:sz w:val="28"/>
                <w:szCs w:val="28"/>
              </w:rPr>
              <w:t>科</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岳 鹏</w:t>
            </w:r>
          </w:p>
        </w:tc>
      </w:tr>
    </w:tbl>
    <w:p>
      <w:pPr>
        <w:rPr>
          <w:rFonts w:hint="eastAsia"/>
        </w:rPr>
      </w:pPr>
    </w:p>
    <w:p>
      <w:pPr>
        <w:rPr>
          <w:rFonts w:hint="eastAsia"/>
        </w:rPr>
      </w:pPr>
    </w:p>
    <w:p>
      <w:pPr>
        <w:rPr>
          <w:rFonts w:hint="eastAsia"/>
        </w:rPr>
      </w:pPr>
    </w:p>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autoSpaceDE w:val="0"/>
        <w:autoSpaceDN w:val="0"/>
        <w:adjustRightInd w:val="0"/>
        <w:spacing w:line="56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w:t>
      </w:r>
      <w:r>
        <w:rPr>
          <w:rFonts w:hint="eastAsia" w:ascii="方正小标宋简体" w:hAnsi="方正小标宋简体" w:eastAsia="方正小标宋简体"/>
          <w:sz w:val="36"/>
          <w:szCs w:val="36"/>
          <w:lang w:eastAsia="zh-CN"/>
        </w:rPr>
        <w:t>“</w:t>
      </w:r>
      <w:r>
        <w:rPr>
          <w:rFonts w:hint="eastAsia" w:ascii="方正小标宋简体" w:hAnsi="方正小标宋简体" w:eastAsia="方正小标宋简体"/>
          <w:sz w:val="36"/>
          <w:szCs w:val="36"/>
        </w:rPr>
        <w:t>对营业性演出举报人的奖励”</w:t>
      </w:r>
    </w:p>
    <w:p>
      <w:pPr>
        <w:spacing w:line="320" w:lineRule="exact"/>
        <w:ind w:left="1200" w:hanging="1200" w:hangingChars="500"/>
        <w:jc w:val="left"/>
        <w:rPr>
          <w:rFonts w:hint="eastAsia" w:ascii="宋体" w:hAnsi="宋体" w:cs="宋体"/>
          <w:sz w:val="24"/>
        </w:rPr>
      </w:pPr>
    </w:p>
    <w:p>
      <w:pPr>
        <w:spacing w:line="320" w:lineRule="exact"/>
        <w:ind w:left="1200" w:hanging="1200" w:hangingChars="500"/>
        <w:jc w:val="left"/>
        <w:rPr>
          <w:rFonts w:hint="eastAsia" w:ascii="宋体" w:hAnsi="宋体" w:cs="宋体"/>
          <w:sz w:val="24"/>
        </w:rPr>
      </w:pPr>
    </w:p>
    <w:p>
      <w:pPr>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67" o:spid="_x0000_s1115" o:spt="2" style="position:absolute;left:0pt;margin-left:121.35pt;margin-top:-0.05pt;height:27.3pt;width:155.4pt;z-index:251753472;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制定方案</w:t>
                  </w:r>
                </w:p>
              </w:txbxContent>
            </v:textbox>
          </v:roundrect>
        </w:pict>
      </w:r>
      <w:r>
        <w:rPr>
          <w:rFonts w:hint="eastAsia" w:ascii="方正小标宋简体" w:hAnsi="Calibri" w:eastAsia="方正小标宋简体" w:cs="黑体"/>
          <w:kern w:val="2"/>
          <w:sz w:val="44"/>
          <w:szCs w:val="44"/>
          <w:lang w:val="en-US" w:eastAsia="zh-CN" w:bidi="ar-SA"/>
        </w:rPr>
        <w:pict>
          <v:line id="直接连接符 68" o:spid="_x0000_s1116" o:spt="20" style="position:absolute;left:0pt;flip:x;margin-left:195.4pt;margin-top:25.45pt;height:56.65pt;width:0.4pt;z-index:25175552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69" o:spid="_x0000_s1117" o:spt="109" type="#_x0000_t109" style="position:absolute;left:0pt;flip:x;margin-left:166.5pt;margin-top:35.3pt;height:38.15pt;width:55.5pt;z-index:251765760;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组织推荐</w:t>
                  </w:r>
                </w:p>
              </w:txbxContent>
            </v:textbox>
          </v:shape>
        </w:pict>
      </w:r>
      <w:r>
        <w:rPr>
          <w:rFonts w:ascii="Calibri" w:hAnsi="Calibri" w:eastAsia="宋体" w:cs="黑体"/>
          <w:kern w:val="2"/>
          <w:sz w:val="44"/>
          <w:szCs w:val="24"/>
          <w:lang w:val="en-US" w:eastAsia="zh-CN" w:bidi="ar-SA"/>
        </w:rPr>
        <w:pict>
          <v:shape id="流程图: 过程 70" o:spid="_x0000_s1118" o:spt="109" type="#_x0000_t109" style="position:absolute;left:0pt;margin-left:225.05pt;margin-top:27.4pt;height:23.25pt;width:60pt;z-index:251768832;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71" o:spid="_x0000_s1119" o:spt="20" style="position:absolute;left:0pt;margin-left:197.3pt;margin-top:26.65pt;height:52.2pt;width:0.45pt;z-index:251766784;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72" o:spid="_x0000_s1120" o:spt="1" style="position:absolute;left:0pt;margin-left:285.05pt;margin-top:3.4pt;height:142.4pt;width:130.5pt;z-index:25175244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ascii="宋体" w:hAnsi="宋体"/>
                      <w:sz w:val="18"/>
                      <w:szCs w:val="18"/>
                    </w:rPr>
                  </w:pPr>
                  <w:r>
                    <w:rPr>
                      <w:rFonts w:hint="eastAsia" w:ascii="宋体" w:hAnsi="宋体"/>
                      <w:sz w:val="18"/>
                      <w:szCs w:val="18"/>
                    </w:rPr>
                    <w:t>1、健全资格审查制度，科室初审、分管领导审核后，提交局党组会议研究决定；</w:t>
                  </w:r>
                </w:p>
                <w:p>
                  <w:pPr>
                    <w:spacing w:line="280" w:lineRule="exact"/>
                    <w:rPr>
                      <w:rFonts w:hint="eastAsia" w:ascii="宋体" w:hAnsi="宋体"/>
                      <w:sz w:val="18"/>
                      <w:szCs w:val="18"/>
                    </w:rPr>
                  </w:pPr>
                  <w:r>
                    <w:rPr>
                      <w:rFonts w:hint="eastAsia" w:ascii="宋体" w:hAnsi="宋体"/>
                      <w:sz w:val="18"/>
                      <w:szCs w:val="18"/>
                    </w:rPr>
                    <w:t>2、对公示期间举报反映的问题由纪检监察部门调查取证，出具报告；</w:t>
                  </w:r>
                </w:p>
                <w:p>
                  <w:pPr>
                    <w:spacing w:line="280" w:lineRule="exact"/>
                    <w:ind w:left="720" w:hanging="720" w:hangingChars="400"/>
                    <w:jc w:val="left"/>
                    <w:rPr>
                      <w:rFonts w:hint="eastAsia" w:ascii="宋体" w:hAnsi="宋体" w:cs="宋体"/>
                      <w:sz w:val="18"/>
                      <w:szCs w:val="18"/>
                    </w:rPr>
                  </w:pPr>
                  <w:r>
                    <w:rPr>
                      <w:rFonts w:hint="eastAsia" w:ascii="宋体" w:hAnsi="宋体" w:cs="宋体"/>
                      <w:sz w:val="18"/>
                      <w:szCs w:val="18"/>
                    </w:rPr>
                    <w:t>责任人：分管领导</w:t>
                  </w:r>
                </w:p>
                <w:p>
                  <w:pPr>
                    <w:spacing w:line="280" w:lineRule="exact"/>
                    <w:ind w:firstLine="720" w:firstLineChars="400"/>
                    <w:jc w:val="left"/>
                    <w:rPr>
                      <w:rFonts w:hint="eastAsia" w:ascii="宋体" w:hAnsi="宋体"/>
                      <w:sz w:val="15"/>
                      <w:szCs w:val="15"/>
                    </w:rPr>
                  </w:pPr>
                  <w:r>
                    <w:rPr>
                      <w:rFonts w:hint="eastAsia" w:ascii="宋体" w:hAnsi="宋体" w:cs="宋体"/>
                      <w:sz w:val="18"/>
                      <w:szCs w:val="18"/>
                      <w:lang w:val="en-US" w:eastAsia="zh-CN"/>
                    </w:rPr>
                    <w:t>市场管理</w:t>
                  </w:r>
                  <w:r>
                    <w:rPr>
                      <w:rFonts w:hint="eastAsia" w:ascii="宋体" w:hAnsi="宋体" w:cs="宋体"/>
                      <w:sz w:val="18"/>
                      <w:szCs w:val="18"/>
                    </w:rPr>
                    <w:t xml:space="preserve">科负责人 </w:t>
                  </w:r>
                  <w:r>
                    <w:rPr>
                      <w:rFonts w:hint="eastAsia" w:ascii="宋体" w:hAnsi="宋体" w:cs="宋体"/>
                      <w:sz w:val="15"/>
                      <w:szCs w:val="15"/>
                    </w:rPr>
                    <w:t xml:space="preserve">  </w:t>
                  </w:r>
                </w:p>
              </w:txbxContent>
            </v:textbox>
          </v:rect>
        </w:pict>
      </w:r>
      <w:r>
        <w:rPr>
          <w:rFonts w:hint="eastAsia" w:ascii="方正小标宋简体" w:hAnsi="Calibri" w:eastAsia="方正小标宋简体" w:cs="黑体"/>
          <w:kern w:val="2"/>
          <w:sz w:val="44"/>
          <w:szCs w:val="44"/>
          <w:lang w:val="en-US" w:eastAsia="zh-CN" w:bidi="ar-SA"/>
        </w:rPr>
        <w:pict>
          <v:rect id="文本框 73" o:spid="_x0000_s1121" o:spt="1" style="position:absolute;left:0pt;margin-left:123pt;margin-top:40.7pt;height:28pt;width:43.5pt;z-index:251749376;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r>
        <w:rPr>
          <w:rFonts w:hint="eastAsia" w:ascii="方正小标宋简体" w:hAnsi="Calibri" w:eastAsia="方正小标宋简体" w:cs="黑体"/>
          <w:kern w:val="2"/>
          <w:sz w:val="44"/>
          <w:szCs w:val="44"/>
          <w:lang w:val="en-US" w:eastAsia="zh-CN" w:bidi="ar-SA"/>
        </w:rPr>
        <w:pict>
          <v:rect id="文本框 74" o:spid="_x0000_s1122" o:spt="1" style="position:absolute;left:0pt;margin-left:222.95pt;margin-top:40.7pt;height:17.3pt;width:56.95pt;z-index:251748352;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75" o:spid="_x0000_s1123" o:spt="1" style="position:absolute;left:0pt;margin-left:163.55pt;margin-top:37.4pt;height:39.75pt;width:66pt;z-index:2517504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审核公示</w:t>
                  </w:r>
                </w:p>
              </w:txbxContent>
            </v:textbox>
          </v:rect>
        </w:pict>
      </w:r>
      <w:r>
        <w:rPr>
          <w:rFonts w:ascii="Calibri" w:hAnsi="Calibri" w:eastAsia="宋体" w:cs="黑体"/>
          <w:kern w:val="2"/>
          <w:sz w:val="44"/>
          <w:szCs w:val="24"/>
          <w:lang w:val="en-US" w:eastAsia="zh-CN" w:bidi="ar-SA"/>
        </w:rPr>
        <w:pict>
          <v:shape id="流程图: 过程 76" o:spid="_x0000_s1124" o:spt="109" type="#_x0000_t109" style="position:absolute;left:0pt;margin-left:9.1pt;margin-top:3.4pt;height:148.4pt;width:106.85pt;z-index:251767808;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200" w:lineRule="exact"/>
                    <w:jc w:val="left"/>
                    <w:rPr>
                      <w:rFonts w:hint="eastAsia" w:ascii="宋体" w:hAnsi="宋体" w:cs="仿宋_GB2312"/>
                      <w:sz w:val="18"/>
                      <w:szCs w:val="18"/>
                    </w:rPr>
                  </w:pPr>
                  <w:r>
                    <w:rPr>
                      <w:rFonts w:hint="eastAsia" w:ascii="宋体" w:hAnsi="宋体" w:cs="仿宋_GB2312"/>
                      <w:sz w:val="18"/>
                      <w:szCs w:val="18"/>
                    </w:rPr>
                    <w:t>1.资格审查不严，有益为特定关系人放宽条件；           2.评审期间向主管部门领导打招呼，人为影响表彰决定和意见；                3.因打招呼说情等，违规做出不当的表彰决定；           4.对公示期间举报反映的问题，不认真调查取证，不如实汇报。                  风险等级：中</w:t>
                  </w:r>
                </w:p>
              </w:txbxContent>
            </v:textbox>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77" o:spid="_x0000_s1125" o:spt="20" style="position:absolute;left:0pt;margin-left:196.5pt;margin-top:35.35pt;height:123.05pt;width:1.25pt;z-index:25176371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78" o:spid="_x0000_s1126" o:spt="32" type="#_x0000_t32" style="position:absolute;left:0pt;flip:x y;margin-left:123pt;margin-top:10.9pt;height:0.3pt;width:34.55pt;z-index:251754496;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79" o:spid="_x0000_s1127" o:spt="20" style="position:absolute;left:0pt;flip:y;margin-left:231.75pt;margin-top:11.2pt;height:0.3pt;width:46.5pt;z-index:25175142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0" o:spid="_x0000_s1128" o:spt="1" style="position:absolute;left:0pt;margin-left:285.05pt;margin-top:33.6pt;height:152.1pt;width:130.5pt;z-index:2517596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宋体" w:hAnsi="宋体" w:cs="宋体"/>
                      <w:sz w:val="18"/>
                      <w:szCs w:val="18"/>
                    </w:rPr>
                  </w:pPr>
                  <w:r>
                    <w:rPr>
                      <w:rFonts w:hint="eastAsia" w:ascii="宋体" w:hAnsi="宋体" w:cs="宋体"/>
                      <w:sz w:val="18"/>
                      <w:szCs w:val="18"/>
                    </w:rPr>
                    <w:t>1、拨付资金数额按照有关规定由市财政局、市人社局确认；</w:t>
                  </w:r>
                </w:p>
                <w:p>
                  <w:pPr>
                    <w:adjustRightInd w:val="0"/>
                    <w:snapToGrid w:val="0"/>
                    <w:spacing w:line="280" w:lineRule="exact"/>
                    <w:rPr>
                      <w:rFonts w:hint="eastAsia" w:ascii="宋体" w:hAnsi="宋体" w:cs="宋体"/>
                      <w:sz w:val="18"/>
                      <w:szCs w:val="18"/>
                    </w:rPr>
                  </w:pPr>
                  <w:r>
                    <w:rPr>
                      <w:rFonts w:hint="eastAsia" w:ascii="宋体" w:hAnsi="宋体" w:cs="宋体"/>
                      <w:sz w:val="18"/>
                      <w:szCs w:val="18"/>
                    </w:rPr>
                    <w:t>2、由受表彰单位或个人开户行提供资金拨付汇款凭证，确保拨付各市人社局，由市局再行审核确认</w:t>
                  </w:r>
                  <w:r>
                    <w:rPr>
                      <w:rFonts w:hint="eastAsia" w:ascii="宋体" w:hAnsi="宋体"/>
                      <w:sz w:val="18"/>
                      <w:szCs w:val="18"/>
                    </w:rPr>
                    <w:t>；</w:t>
                  </w:r>
                </w:p>
                <w:p>
                  <w:pPr>
                    <w:spacing w:line="280" w:lineRule="exact"/>
                    <w:jc w:val="left"/>
                    <w:rPr>
                      <w:rFonts w:hint="eastAsia" w:ascii="宋体" w:hAnsi="宋体"/>
                      <w:sz w:val="18"/>
                      <w:szCs w:val="18"/>
                    </w:rPr>
                  </w:pPr>
                  <w:r>
                    <w:rPr>
                      <w:rFonts w:hint="eastAsia" w:ascii="宋体" w:hAnsi="宋体" w:cs="宋体"/>
                      <w:sz w:val="18"/>
                      <w:szCs w:val="18"/>
                    </w:rPr>
                    <w:t>3、由受表彰单位开户行提供资金拨付汇款凭证，确认资金去向。</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          </w:t>
                  </w:r>
                </w:p>
              </w:txbxContent>
            </v:textbox>
          </v:rect>
        </w:pict>
      </w:r>
      <w:r>
        <w:rPr>
          <w:rFonts w:hint="eastAsia" w:ascii="方正小标宋简体" w:hAnsi="Calibri" w:eastAsia="方正小标宋简体" w:cs="黑体"/>
          <w:kern w:val="2"/>
          <w:sz w:val="44"/>
          <w:szCs w:val="44"/>
          <w:lang w:val="en-US" w:eastAsia="zh-CN" w:bidi="ar-SA"/>
        </w:rPr>
        <w:pict>
          <v:rect id="矩形 81" o:spid="_x0000_s1129" o:spt="1" style="position:absolute;left:0pt;margin-left:9pt;margin-top:33.6pt;height:95.1pt;width:112.35pt;z-index:2517585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cs="宋体"/>
                      <w:sz w:val="18"/>
                      <w:szCs w:val="18"/>
                    </w:rPr>
                    <w:t>因徇私舞弊，多拨、少拨、错拨或延迟拨付奖金，</w:t>
                  </w:r>
                  <w:r>
                    <w:rPr>
                      <w:rFonts w:hint="eastAsia" w:ascii="宋体" w:hAnsi="宋体"/>
                      <w:sz w:val="18"/>
                      <w:szCs w:val="18"/>
                    </w:rPr>
                    <w:t>错发、迟发相关的精神奖励。</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p>
                  <w:pPr>
                    <w:spacing w:line="280" w:lineRule="exact"/>
                    <w:rPr>
                      <w:rFonts w:hint="eastAsia" w:ascii="宋体" w:hAnsi="宋体"/>
                      <w:sz w:val="18"/>
                      <w:szCs w:val="18"/>
                    </w:rPr>
                  </w:pPr>
                </w:p>
              </w:txbxContent>
            </v:textbox>
          </v:rect>
        </w:pict>
      </w:r>
    </w:p>
    <w:p>
      <w:pPr>
        <w:tabs>
          <w:tab w:val="left" w:pos="372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文本框 82" o:spid="_x0000_s1130" o:spt="1" style="position:absolute;left:0pt;margin-left:133.7pt;margin-top:19.15pt;height:21.05pt;width:45.05pt;z-index:25175756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83" o:spid="_x0000_s1131" o:spt="32" type="#_x0000_t32" style="position:absolute;left:0pt;flip:x;margin-left:123pt;margin-top:36pt;height:0.05pt;width:50.9pt;z-index:251761664;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rect id="矩形 84" o:spid="_x0000_s1132" o:spt="1" style="position:absolute;left:0pt;margin-left:175.5pt;margin-top:18pt;height:38pt;width:45pt;z-index:2517606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表彰</w:t>
                  </w:r>
                </w:p>
              </w:txbxContent>
            </v:textbox>
          </v:rect>
        </w:pict>
      </w:r>
      <w:r>
        <w:rPr>
          <w:rFonts w:hint="eastAsia" w:ascii="方正小标宋简体" w:hAnsi="Calibri" w:eastAsia="方正小标宋简体" w:cs="黑体"/>
          <w:kern w:val="2"/>
          <w:sz w:val="44"/>
          <w:szCs w:val="44"/>
          <w:lang w:val="en-US" w:eastAsia="zh-CN" w:bidi="ar-SA"/>
        </w:rPr>
        <w:pict>
          <v:rect id="文本框 85" o:spid="_x0000_s1133" o:spt="1" style="position:absolute;left:0pt;margin-left:220.5pt;margin-top:23.8pt;height:15.7pt;width:58.6pt;z-index:25175654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line id="直接连接符 86" o:spid="_x0000_s1134" o:spt="20" style="position:absolute;left:0pt;margin-left:224.25pt;margin-top:40.2pt;height:0.05pt;width:54pt;z-index:25176268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87" o:spid="_x0000_s1135" o:spt="20" style="position:absolute;left:0pt;flip:x;margin-left:200.3pt;margin-top:9.2pt;height:82.95pt;width:0.7pt;z-index:2517647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oundrect id="圆角矩形 88" o:spid="_x0000_s1136" o:spt="2" style="position:absolute;left:0pt;margin-left:152.25pt;margin-top:47.3pt;height:28.2pt;width:90pt;z-index:251769856;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p>
    <w:p>
      <w:pPr>
        <w:autoSpaceDE w:val="0"/>
        <w:autoSpaceDN w:val="0"/>
        <w:adjustRightInd w:val="0"/>
        <w:spacing w:line="286" w:lineRule="auto"/>
        <w:jc w:val="both"/>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autoSpaceDE w:val="0"/>
        <w:autoSpaceDN w:val="0"/>
        <w:adjustRightInd w:val="0"/>
        <w:spacing w:line="286" w:lineRule="auto"/>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eastAsia="zh-CN"/>
        </w:rPr>
        <w:t>行政</w:t>
      </w:r>
      <w:r>
        <w:rPr>
          <w:rFonts w:hint="eastAsia" w:ascii="方正小标宋简体" w:hAnsi="方正小标宋简体" w:eastAsia="方正小标宋简体"/>
          <w:sz w:val="36"/>
          <w:szCs w:val="36"/>
        </w:rPr>
        <w:t>奖励类—对营业性演出举报人的奖励廉政风险防控责任人列表</w:t>
      </w:r>
    </w:p>
    <w:p>
      <w:pPr>
        <w:rPr>
          <w:rFonts w:hint="eastAsia"/>
        </w:rPr>
      </w:pPr>
    </w:p>
    <w:p>
      <w:pPr>
        <w:rPr>
          <w:rFonts w:hint="eastAsia"/>
        </w:rPr>
      </w:pPr>
    </w:p>
    <w:p>
      <w:pPr>
        <w:rPr>
          <w:rFonts w:hint="eastAsia"/>
        </w:rPr>
      </w:pPr>
    </w:p>
    <w:p>
      <w:pPr>
        <w:rPr>
          <w:rFonts w:hint="eastAsia"/>
        </w:rPr>
      </w:pP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市场管理</w:t>
            </w:r>
            <w:r>
              <w:rPr>
                <w:rFonts w:hint="eastAsia" w:ascii="楷体" w:hAnsi="楷体" w:eastAsia="楷体"/>
                <w:sz w:val="28"/>
                <w:szCs w:val="28"/>
              </w:rPr>
              <w:t>科</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岳鹏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市场管理</w:t>
            </w:r>
            <w:r>
              <w:rPr>
                <w:rFonts w:hint="eastAsia" w:ascii="楷体" w:hAnsi="楷体" w:eastAsia="楷体"/>
                <w:sz w:val="28"/>
                <w:szCs w:val="28"/>
              </w:rPr>
              <w:t>科</w:t>
            </w:r>
            <w:r>
              <w:rPr>
                <w:rFonts w:hint="eastAsia" w:ascii="楷体" w:hAnsi="楷体" w:eastAsia="楷体"/>
                <w:sz w:val="28"/>
                <w:szCs w:val="28"/>
                <w:lang w:val="en-US" w:eastAsia="zh-CN"/>
              </w:rPr>
              <w:t>负责人</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韩治国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bookmarkStart w:id="0" w:name="_GoBack"/>
            <w:bookmarkEnd w:id="0"/>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rPr>
              <w:t>局分管领导</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郜治平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市场管理</w:t>
            </w:r>
            <w:r>
              <w:rPr>
                <w:rFonts w:hint="eastAsia" w:ascii="楷体" w:hAnsi="楷体" w:eastAsia="楷体"/>
                <w:sz w:val="28"/>
                <w:szCs w:val="28"/>
              </w:rPr>
              <w:t>科</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岳 鹏</w:t>
            </w:r>
          </w:p>
        </w:tc>
      </w:tr>
    </w:tbl>
    <w:p>
      <w:pPr>
        <w:rPr>
          <w:rFonts w:hint="eastAsia"/>
        </w:rPr>
      </w:pPr>
    </w:p>
    <w:p>
      <w:pPr>
        <w:rPr>
          <w:rFonts w:hint="eastAsia"/>
        </w:rPr>
      </w:pPr>
    </w:p>
    <w:p>
      <w:pPr>
        <w:rPr>
          <w:rFonts w:hint="eastAsia"/>
        </w:rPr>
      </w:pPr>
    </w:p>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ind w:left="900" w:hanging="900" w:hangingChars="500"/>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spacing w:line="320" w:lineRule="exact"/>
        <w:jc w:val="left"/>
        <w:rPr>
          <w:rFonts w:hint="eastAsia" w:ascii="宋体" w:hAnsi="宋体" w:cs="宋体"/>
          <w:sz w:val="18"/>
          <w:szCs w:val="18"/>
        </w:rPr>
      </w:pPr>
    </w:p>
    <w:p>
      <w:pPr>
        <w:autoSpaceDE w:val="0"/>
        <w:autoSpaceDN w:val="0"/>
        <w:adjustRightInd w:val="0"/>
        <w:spacing w:line="286" w:lineRule="auto"/>
        <w:jc w:val="center"/>
        <w:rPr>
          <w:rFonts w:hint="eastAsia" w:ascii="方正小标宋简体" w:hAnsi="方正小标宋简体" w:eastAsia="方正小标宋简体"/>
          <w:sz w:val="36"/>
          <w:szCs w:val="36"/>
        </w:rPr>
      </w:pPr>
    </w:p>
    <w:p>
      <w:pPr>
        <w:rPr>
          <w:rFonts w:hint="default" w:eastAsia="宋体"/>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2345"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98B7C51"/>
    <w:rsid w:val="5D6C64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2286"/>
        <o:r id="V:Rule2" type="connector" idref="#直接箭头连接符 2288"/>
        <o:r id="V:Rule3" type="connector" idref="#直接箭头连接符 12"/>
        <o:r id="V:Rule4" type="connector" idref="#直接箭头连接符 17"/>
        <o:r id="V:Rule5" type="connector" idref="#直接箭头连接符 34"/>
        <o:r id="V:Rule6" type="connector" idref="#直接箭头连接符 39"/>
        <o:r id="V:Rule7" type="connector" idref="#直接箭头连接符 56"/>
        <o:r id="V:Rule8" type="connector" idref="#直接箭头连接符 61"/>
        <o:r id="V:Rule9" type="connector" idref="#直接箭头连接符 78"/>
        <o:r id="V:Rule10" type="connector" idref="#直接箭头连接符 8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textRotate="1"/>
    <customShpInfo spid="_x0000_s1039"/>
    <customShpInfo spid="_x0000_s1040"/>
    <customShpInfo spid="_x0000_s1041"/>
    <customShpInfo spid="_x0000_s1042"/>
    <customShpInfo spid="_x0000_s1043" textRotate="1"/>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textRotate="1"/>
    <customShpInfo spid="_x0000_s1061"/>
    <customShpInfo spid="_x0000_s1062"/>
    <customShpInfo spid="_x0000_s1063"/>
    <customShpInfo spid="_x0000_s1064"/>
    <customShpInfo spid="_x0000_s1065" textRotate="1"/>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textRotate="1"/>
    <customShpInfo spid="_x0000_s1083"/>
    <customShpInfo spid="_x0000_s1084"/>
    <customShpInfo spid="_x0000_s1085"/>
    <customShpInfo spid="_x0000_s1086"/>
    <customShpInfo spid="_x0000_s1087" textRotate="1"/>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textRotate="1"/>
    <customShpInfo spid="_x0000_s1105"/>
    <customShpInfo spid="_x0000_s1106"/>
    <customShpInfo spid="_x0000_s1107"/>
    <customShpInfo spid="_x0000_s1108"/>
    <customShpInfo spid="_x0000_s1109" textRotate="1"/>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textRotate="1"/>
    <customShpInfo spid="_x0000_s1127"/>
    <customShpInfo spid="_x0000_s1128"/>
    <customShpInfo spid="_x0000_s1129"/>
    <customShpInfo spid="_x0000_s1130"/>
    <customShpInfo spid="_x0000_s1131" textRotate="1"/>
    <customShpInfo spid="_x0000_s1132"/>
    <customShpInfo spid="_x0000_s1133"/>
    <customShpInfo spid="_x0000_s1134"/>
    <customShpInfo spid="_x0000_s1135"/>
    <customShpInfo spid="_x0000_s11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赵莎莎</cp:lastModifiedBy>
  <dcterms:modified xsi:type="dcterms:W3CDTF">2020-12-25T07:00:38Z</dcterms:modified>
  <dc:title>奖励类—对文物保护工作作出贡献的单位或者个人给予精神鼓励或者物质奖励”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