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9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督查发现问题清单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县市区：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245"/>
        <w:gridCol w:w="1905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z w:val="32"/>
                <w:szCs w:val="32"/>
              </w:rPr>
              <w:t>问题基本情况</w:t>
            </w:r>
          </w:p>
        </w:tc>
        <w:tc>
          <w:tcPr>
            <w:tcW w:w="190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z w:val="32"/>
                <w:szCs w:val="32"/>
              </w:rPr>
              <w:t>责任单位</w:t>
            </w:r>
          </w:p>
        </w:tc>
        <w:tc>
          <w:tcPr>
            <w:tcW w:w="1291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4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4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4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4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4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4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4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4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4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4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4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4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填表人：                      督查组组长：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02166"/>
    <w:rsid w:val="489021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2018-07-02T02:37:00Z</dcterms:created>
  <dc:creator>Administrator</dc:creator>
  <cp:lastModifiedBy>Administrator</cp:lastModifiedBy>
  <dcterms:modified xsi:type="dcterms:W3CDTF">2018-07-02T02:42:16Z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